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ED12" w14:textId="77777777" w:rsidR="0049691C" w:rsidRDefault="0049691C">
      <w:pPr>
        <w:rPr>
          <w:rFonts w:ascii="Calibri" w:eastAsia="Calibri" w:hAnsi="Calibri" w:cs="Calibri"/>
        </w:rPr>
      </w:pPr>
    </w:p>
    <w:tbl>
      <w:tblPr>
        <w:tblStyle w:val="a"/>
        <w:tblW w:w="9637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880"/>
        <w:gridCol w:w="1350"/>
        <w:gridCol w:w="3150"/>
      </w:tblGrid>
      <w:tr w:rsidR="0049691C" w14:paraId="420149F7" w14:textId="77777777" w:rsidTr="240B7EC7">
        <w:trPr>
          <w:trHeight w:val="1778"/>
        </w:trPr>
        <w:tc>
          <w:tcPr>
            <w:tcW w:w="5137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68DAB530" w14:textId="1544C27B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Medezeggenschapsraad</w:t>
            </w:r>
          </w:p>
        </w:tc>
        <w:tc>
          <w:tcPr>
            <w:tcW w:w="450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2965D0A0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335BB92" wp14:editId="2F698EAE">
                  <wp:simplePos x="0" y="0"/>
                  <wp:positionH relativeFrom="column">
                    <wp:posOffset>-1998979</wp:posOffset>
                  </wp:positionH>
                  <wp:positionV relativeFrom="paragraph">
                    <wp:posOffset>-5079</wp:posOffset>
                  </wp:positionV>
                  <wp:extent cx="2057400" cy="108394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83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691C" w14:paraId="1E90DCC0" w14:textId="77777777" w:rsidTr="240B7EC7">
        <w:tc>
          <w:tcPr>
            <w:tcW w:w="9637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67F5947" w14:textId="77777777" w:rsidR="0049691C" w:rsidRDefault="0049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691C" w14:paraId="7E273559" w14:textId="77777777" w:rsidTr="240B7EC7">
        <w:tc>
          <w:tcPr>
            <w:tcW w:w="1257" w:type="dxa"/>
            <w:tcBorders>
              <w:top w:val="single" w:sz="12" w:space="0" w:color="000000" w:themeColor="text1"/>
            </w:tcBorders>
          </w:tcPr>
          <w:p w14:paraId="36717111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Verslag</w:t>
            </w:r>
          </w:p>
        </w:tc>
        <w:tc>
          <w:tcPr>
            <w:tcW w:w="3880" w:type="dxa"/>
            <w:tcBorders>
              <w:top w:val="single" w:sz="12" w:space="0" w:color="000000" w:themeColor="text1"/>
            </w:tcBorders>
          </w:tcPr>
          <w:p w14:paraId="390B5F4F" w14:textId="6BB69AD3" w:rsidR="0049691C" w:rsidRDefault="00A1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227CD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  <w:t>[??]</w:t>
            </w:r>
          </w:p>
        </w:tc>
        <w:tc>
          <w:tcPr>
            <w:tcW w:w="1350" w:type="dxa"/>
            <w:tcBorders>
              <w:top w:val="single" w:sz="12" w:space="0" w:color="000000" w:themeColor="text1"/>
            </w:tcBorders>
          </w:tcPr>
          <w:p w14:paraId="04543424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Versie</w:t>
            </w:r>
          </w:p>
        </w:tc>
        <w:tc>
          <w:tcPr>
            <w:tcW w:w="3150" w:type="dxa"/>
            <w:tcBorders>
              <w:top w:val="single" w:sz="12" w:space="0" w:color="000000" w:themeColor="text1"/>
            </w:tcBorders>
          </w:tcPr>
          <w:p w14:paraId="2D6105C6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49691C" w14:paraId="683D651C" w14:textId="77777777" w:rsidTr="240B7EC7">
        <w:tc>
          <w:tcPr>
            <w:tcW w:w="1257" w:type="dxa"/>
            <w:vAlign w:val="bottom"/>
          </w:tcPr>
          <w:p w14:paraId="41368EEB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80" w:type="dxa"/>
            <w:vAlign w:val="bottom"/>
          </w:tcPr>
          <w:p w14:paraId="6515A350" w14:textId="2F51A1BD" w:rsidR="0049691C" w:rsidRDefault="0022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 november 2021</w:t>
            </w:r>
          </w:p>
        </w:tc>
        <w:tc>
          <w:tcPr>
            <w:tcW w:w="1350" w:type="dxa"/>
          </w:tcPr>
          <w:p w14:paraId="0A271B05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3150" w:type="dxa"/>
          </w:tcPr>
          <w:p w14:paraId="194431F6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Borculo</w:t>
            </w:r>
          </w:p>
        </w:tc>
      </w:tr>
      <w:tr w:rsidR="0049691C" w14:paraId="7EA5DB65" w14:textId="77777777" w:rsidTr="240B7EC7">
        <w:tc>
          <w:tcPr>
            <w:tcW w:w="1257" w:type="dxa"/>
          </w:tcPr>
          <w:p w14:paraId="165CCC99" w14:textId="7777777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Notulist</w:t>
            </w:r>
          </w:p>
        </w:tc>
        <w:tc>
          <w:tcPr>
            <w:tcW w:w="3880" w:type="dxa"/>
          </w:tcPr>
          <w:p w14:paraId="0121D2DE" w14:textId="7419F43D" w:rsidR="0049691C" w:rsidRDefault="00222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Michel Ligtenbarg</w:t>
            </w:r>
          </w:p>
        </w:tc>
        <w:tc>
          <w:tcPr>
            <w:tcW w:w="1350" w:type="dxa"/>
          </w:tcPr>
          <w:p w14:paraId="09A3347E" w14:textId="77777777" w:rsidR="0049691C" w:rsidRDefault="0049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5216ED6" w14:textId="77777777" w:rsidR="0049691C" w:rsidRDefault="0049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691C" w14:paraId="4BD773FF" w14:textId="77777777" w:rsidTr="240B7EC7">
        <w:tc>
          <w:tcPr>
            <w:tcW w:w="1257" w:type="dxa"/>
          </w:tcPr>
          <w:p w14:paraId="3BDEBD82" w14:textId="3AA78137" w:rsidR="0049691C" w:rsidRDefault="00A10801" w:rsidP="00A1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Dagv</w:t>
            </w:r>
            <w:r w:rsidR="00B304E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oorzitter</w:t>
            </w:r>
          </w:p>
        </w:tc>
        <w:tc>
          <w:tcPr>
            <w:tcW w:w="3880" w:type="dxa"/>
          </w:tcPr>
          <w:p w14:paraId="6B18FBF7" w14:textId="2C842738" w:rsidR="0049691C" w:rsidRDefault="00A80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Kevin ten Buuren</w:t>
            </w:r>
          </w:p>
        </w:tc>
        <w:tc>
          <w:tcPr>
            <w:tcW w:w="1350" w:type="dxa"/>
          </w:tcPr>
          <w:p w14:paraId="38872778" w14:textId="77777777" w:rsidR="0049691C" w:rsidRDefault="0049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402006F" w14:textId="77777777" w:rsidR="0049691C" w:rsidRDefault="0049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691C" w14:paraId="7A0AF5C4" w14:textId="77777777" w:rsidTr="240B7EC7">
        <w:tc>
          <w:tcPr>
            <w:tcW w:w="9637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389D707" w14:textId="1271D857" w:rsidR="0049691C" w:rsidRDefault="00B3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Aanwezig: </w:t>
            </w:r>
            <w:r w:rsidR="00A8016D">
              <w:rPr>
                <w:color w:val="000000"/>
                <w:sz w:val="20"/>
                <w:szCs w:val="20"/>
              </w:rPr>
              <w:t>Karin Bonke, Miranda Klein Leugemors, Jaap Mengerink, Stef Doornewaard, Michel Ligtenbarg, Kevin ten Buuren en Björn Heijmer (afscheidnemend lid)</w:t>
            </w:r>
          </w:p>
        </w:tc>
      </w:tr>
    </w:tbl>
    <w:p w14:paraId="11835252" w14:textId="77777777" w:rsidR="0049691C" w:rsidRDefault="0049691C">
      <w:pPr>
        <w:ind w:left="360"/>
        <w:rPr>
          <w:rFonts w:ascii="Calibri" w:eastAsia="Calibri" w:hAnsi="Calibri" w:cs="Calibri"/>
          <w:b/>
        </w:rPr>
      </w:pPr>
    </w:p>
    <w:tbl>
      <w:tblPr>
        <w:tblStyle w:val="a0"/>
        <w:tblW w:w="9516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8979"/>
      </w:tblGrid>
      <w:tr w:rsidR="00AF22E0" w14:paraId="6E93C22D" w14:textId="77777777" w:rsidTr="00AF22E0">
        <w:tc>
          <w:tcPr>
            <w:tcW w:w="5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75F9DFD7" w14:textId="77777777" w:rsidR="00AF22E0" w:rsidRDefault="00AF22E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897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0E0D22F6" w14:textId="77777777" w:rsidR="00AF22E0" w:rsidRDefault="00AF22E0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4" w:name="2et92p0" w:colFirst="0" w:colLast="0"/>
            <w:bookmarkEnd w:id="4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Verslag</w:t>
            </w:r>
          </w:p>
        </w:tc>
      </w:tr>
      <w:tr w:rsidR="00AF22E0" w14:paraId="4D140078" w14:textId="77777777" w:rsidTr="00AF22E0">
        <w:tc>
          <w:tcPr>
            <w:tcW w:w="5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358D1E07" w14:textId="77777777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8979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01C5B8C1" w14:textId="77777777" w:rsidR="00AF22E0" w:rsidRDefault="00AF22E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Opening / Mededelingen</w:t>
            </w:r>
          </w:p>
        </w:tc>
      </w:tr>
      <w:tr w:rsidR="00AF22E0" w14:paraId="52652399" w14:textId="77777777" w:rsidTr="00AF22E0">
        <w:trPr>
          <w:trHeight w:val="278"/>
        </w:trPr>
        <w:tc>
          <w:tcPr>
            <w:tcW w:w="537" w:type="dxa"/>
            <w:tcBorders>
              <w:top w:val="single" w:sz="8" w:space="0" w:color="000000" w:themeColor="text1"/>
            </w:tcBorders>
          </w:tcPr>
          <w:p w14:paraId="1362CB65" w14:textId="77777777" w:rsidR="00AF22E0" w:rsidRDefault="00AF22E0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8" w:space="0" w:color="000000" w:themeColor="text1"/>
            </w:tcBorders>
          </w:tcPr>
          <w:p w14:paraId="5706F69E" w14:textId="037A88D8" w:rsidR="00AF22E0" w:rsidRDefault="00A8016D" w:rsidP="00F1301D">
            <w:pPr>
              <w:jc w:val="both"/>
            </w:pPr>
            <w:r>
              <w:t>Kevin heet iedereen</w:t>
            </w:r>
            <w:r w:rsidR="007D12CA">
              <w:t>, en speciaal Björn,</w:t>
            </w:r>
            <w:r>
              <w:t xml:space="preserve"> welkom en opent de vergadering. Vandaag een jaarvergadering gevolgd door een reguliere MR-vergadering.</w:t>
            </w:r>
          </w:p>
          <w:p w14:paraId="49A362C8" w14:textId="77777777" w:rsidR="00A8016D" w:rsidRDefault="00A8016D" w:rsidP="00F1301D">
            <w:pPr>
              <w:jc w:val="both"/>
            </w:pPr>
            <w:r>
              <w:t>Er zijn geen aanmeldingen voor het bijwonen van de jaarvergadering.</w:t>
            </w:r>
          </w:p>
          <w:p w14:paraId="61FDC702" w14:textId="77777777" w:rsidR="007D12CA" w:rsidRDefault="007D12CA" w:rsidP="00F1301D">
            <w:pPr>
              <w:jc w:val="both"/>
            </w:pPr>
          </w:p>
          <w:p w14:paraId="49690DC3" w14:textId="2A4D33DE" w:rsidR="007D12CA" w:rsidRDefault="007D12CA" w:rsidP="00F1301D">
            <w:pPr>
              <w:jc w:val="both"/>
            </w:pPr>
            <w:r>
              <w:t xml:space="preserve">Jaap zegt dat </w:t>
            </w:r>
            <w:r w:rsidR="0032214D">
              <w:t xml:space="preserve">de </w:t>
            </w:r>
            <w:r>
              <w:t xml:space="preserve">GMR de FER heeft ontvangen. </w:t>
            </w:r>
            <w:r w:rsidR="0032214D">
              <w:t xml:space="preserve">Dat is ook </w:t>
            </w:r>
            <w:r>
              <w:t xml:space="preserve">van belang voor </w:t>
            </w:r>
            <w:r w:rsidR="0032214D">
              <w:t xml:space="preserve">het </w:t>
            </w:r>
            <w:r>
              <w:t xml:space="preserve">personeel. </w:t>
            </w:r>
            <w:r w:rsidR="0032214D">
              <w:t>De v</w:t>
            </w:r>
            <w:r>
              <w:t xml:space="preserve">ergadering </w:t>
            </w:r>
            <w:r w:rsidR="0032214D">
              <w:t xml:space="preserve">van de GMR </w:t>
            </w:r>
            <w:r>
              <w:t xml:space="preserve">hierover is verzet naar begin 2022. Oproep aan </w:t>
            </w:r>
            <w:r w:rsidR="0032214D">
              <w:t xml:space="preserve">het </w:t>
            </w:r>
            <w:r>
              <w:t xml:space="preserve">personeel is om te zorgen dat vragen </w:t>
            </w:r>
            <w:r w:rsidR="0032214D">
              <w:t xml:space="preserve">die leven </w:t>
            </w:r>
            <w:r>
              <w:t>op de juiste plek terecht komen.</w:t>
            </w:r>
          </w:p>
          <w:p w14:paraId="5021A653" w14:textId="11F5F03B" w:rsidR="0032214D" w:rsidRDefault="0032214D" w:rsidP="00553D18">
            <w:pPr>
              <w:jc w:val="both"/>
            </w:pPr>
          </w:p>
        </w:tc>
      </w:tr>
      <w:tr w:rsidR="00AF22E0" w14:paraId="25346CD1" w14:textId="77777777" w:rsidTr="00AF22E0">
        <w:tc>
          <w:tcPr>
            <w:tcW w:w="537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0D137BE0" w14:textId="77777777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8979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3F840B4E" w14:textId="77777777" w:rsidR="00AF22E0" w:rsidRDefault="00AF22E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Notulen / Actiepunten</w:t>
            </w:r>
          </w:p>
        </w:tc>
      </w:tr>
      <w:tr w:rsidR="00AF22E0" w14:paraId="7A77E8E0" w14:textId="77777777" w:rsidTr="00AF22E0">
        <w:trPr>
          <w:trHeight w:val="218"/>
        </w:trPr>
        <w:tc>
          <w:tcPr>
            <w:tcW w:w="53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73F5E52" w14:textId="77777777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FF3C8D5" w14:textId="77777777" w:rsidR="00B2767D" w:rsidRDefault="00B2767D" w:rsidP="00B2767D">
            <w:pPr>
              <w:jc w:val="both"/>
            </w:pPr>
            <w:r>
              <w:t xml:space="preserve">De notulen van 25 oktober worden besproken. </w:t>
            </w:r>
          </w:p>
          <w:p w14:paraId="12BB6BBB" w14:textId="77777777" w:rsidR="00C46EA9" w:rsidRDefault="007F66B1" w:rsidP="007E7B33">
            <w:pPr>
              <w:pStyle w:val="Lijstalinea"/>
              <w:numPr>
                <w:ilvl w:val="0"/>
                <w:numId w:val="5"/>
              </w:numPr>
              <w:jc w:val="both"/>
            </w:pPr>
            <w:r>
              <w:t xml:space="preserve">Naar aanleiding van punt 6 </w:t>
            </w:r>
            <w:r w:rsidR="000271B1">
              <w:t xml:space="preserve">van deel 1 van de notulen </w:t>
            </w:r>
            <w:r>
              <w:t xml:space="preserve">vraagt Michel of er inmiddels duidelijkheid is </w:t>
            </w:r>
            <w:r w:rsidRPr="007F66B1">
              <w:t>over de invulling van de periode van het zwangerschapsverlof van Juf Marloes.</w:t>
            </w:r>
            <w:r w:rsidR="007D12CA">
              <w:t xml:space="preserve"> Wordt verder besproken onder punt 4.</w:t>
            </w:r>
          </w:p>
          <w:p w14:paraId="3F9E2A8A" w14:textId="7EE39346" w:rsidR="00C46EA9" w:rsidRDefault="007D12CA" w:rsidP="000513AB">
            <w:pPr>
              <w:pStyle w:val="Lijstalinea"/>
              <w:numPr>
                <w:ilvl w:val="0"/>
                <w:numId w:val="5"/>
              </w:numPr>
              <w:jc w:val="both"/>
            </w:pPr>
            <w:r>
              <w:t>Jaap heeft Co gevraagd hoe het gesprek met</w:t>
            </w:r>
            <w:r w:rsidR="00C46EA9">
              <w:t xml:space="preserve"> de</w:t>
            </w:r>
            <w:r>
              <w:t xml:space="preserve"> gemeente is gegaan. </w:t>
            </w:r>
            <w:r w:rsidR="00C46EA9">
              <w:t xml:space="preserve">Het gesprek heeft plaatsgevonden en het onderwerp locatieonderzoek is zijdelings besproken. </w:t>
            </w:r>
            <w:r>
              <w:t xml:space="preserve">A.s. donderdag </w:t>
            </w:r>
            <w:r w:rsidR="00C46EA9">
              <w:t xml:space="preserve">vindt </w:t>
            </w:r>
            <w:r>
              <w:t xml:space="preserve">opnieuw </w:t>
            </w:r>
            <w:r w:rsidR="00C46EA9">
              <w:t xml:space="preserve">een </w:t>
            </w:r>
            <w:r>
              <w:t xml:space="preserve">gesprek </w:t>
            </w:r>
            <w:r w:rsidR="00C46EA9">
              <w:t xml:space="preserve">met de gemeente plaats </w:t>
            </w:r>
            <w:r>
              <w:t>waarbij de vraag wordt voorgelegd of het locatie onderzoek versneld kan worden uitgevoerd.</w:t>
            </w:r>
          </w:p>
          <w:p w14:paraId="34478CE4" w14:textId="2A1A26D6" w:rsidR="007D12CA" w:rsidRDefault="007D12CA" w:rsidP="000513AB">
            <w:pPr>
              <w:pStyle w:val="Lijstalinea"/>
              <w:numPr>
                <w:ilvl w:val="0"/>
                <w:numId w:val="5"/>
              </w:numPr>
              <w:jc w:val="both"/>
            </w:pPr>
            <w:r>
              <w:t xml:space="preserve">Kevin plaatst ook de notulen van </w:t>
            </w:r>
            <w:r w:rsidR="00583376">
              <w:t>februari</w:t>
            </w:r>
            <w:r>
              <w:t xml:space="preserve"> nog op de website.</w:t>
            </w:r>
          </w:p>
          <w:p w14:paraId="578E8683" w14:textId="4DB31A30" w:rsidR="00AF22E0" w:rsidRDefault="00B2767D" w:rsidP="00B2767D">
            <w:pPr>
              <w:jc w:val="both"/>
            </w:pPr>
            <w:r>
              <w:t xml:space="preserve">De notulen </w:t>
            </w:r>
            <w:r w:rsidR="00C46EA9">
              <w:t xml:space="preserve">van 25 oktober </w:t>
            </w:r>
            <w:r>
              <w:t>worden vastgesteld</w:t>
            </w:r>
            <w:r w:rsidR="00C46EA9">
              <w:t xml:space="preserve"> met dankzegging aan Jaap voor het opstellen</w:t>
            </w:r>
            <w:r w:rsidR="007D12CA">
              <w:t>.</w:t>
            </w:r>
          </w:p>
          <w:p w14:paraId="05126C2D" w14:textId="40FA25F2" w:rsidR="0032214D" w:rsidRDefault="0032214D" w:rsidP="00B2767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22E0" w14:paraId="25B87A11" w14:textId="77777777" w:rsidTr="00AF22E0">
        <w:tc>
          <w:tcPr>
            <w:tcW w:w="53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652DE138" w14:textId="77777777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897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2C260753" w14:textId="6BEFEBDA" w:rsidR="00AF22E0" w:rsidRDefault="00AF22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Jaarvergadering MR</w:t>
            </w:r>
          </w:p>
        </w:tc>
      </w:tr>
      <w:tr w:rsidR="00AF22E0" w14:paraId="2CFDD03C" w14:textId="77777777" w:rsidTr="00AF22E0">
        <w:tc>
          <w:tcPr>
            <w:tcW w:w="537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14:paraId="312F9C5E" w14:textId="77777777" w:rsidR="00AF22E0" w:rsidRDefault="00AF22E0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14:paraId="05A51E23" w14:textId="77777777" w:rsidR="00F1555E" w:rsidRPr="00561B35" w:rsidRDefault="00F1555E" w:rsidP="00F1555E">
            <w:pPr>
              <w:jc w:val="both"/>
              <w:rPr>
                <w:i/>
                <w:iCs/>
                <w:u w:val="single"/>
              </w:rPr>
            </w:pPr>
            <w:r w:rsidRPr="00561B35">
              <w:rPr>
                <w:i/>
                <w:iCs/>
                <w:u w:val="single"/>
              </w:rPr>
              <w:t>Afscheid Björn</w:t>
            </w:r>
          </w:p>
          <w:p w14:paraId="41B2DE1D" w14:textId="7B61684B" w:rsidR="00553D18" w:rsidRDefault="00F1555E" w:rsidP="00F1555E">
            <w:pPr>
              <w:jc w:val="both"/>
            </w:pPr>
            <w:r w:rsidRPr="00561B35">
              <w:t xml:space="preserve">Björn dankt iedereen voor alle mooie jaren in de MR. In de jaren als MR lid en voorzitter </w:t>
            </w:r>
            <w:r w:rsidR="0053785D">
              <w:t xml:space="preserve">zijn </w:t>
            </w:r>
            <w:r w:rsidRPr="00561B35">
              <w:t>ontzettend veel onderwerpen de revue gepasseerd.</w:t>
            </w:r>
            <w:r w:rsidRPr="00FA1138">
              <w:t xml:space="preserve"> De leden van de MR danken Björn voor zijn jarenlange inzet</w:t>
            </w:r>
            <w:r>
              <w:t xml:space="preserve"> voor school en leerlingen en spreken hun waardering uit voor zijn voorzitterschap</w:t>
            </w:r>
            <w:r w:rsidRPr="00FA1138">
              <w:t>.</w:t>
            </w:r>
            <w:r>
              <w:t xml:space="preserve"> </w:t>
            </w:r>
            <w:r w:rsidR="00553D18">
              <w:t xml:space="preserve">De opvolging van </w:t>
            </w:r>
            <w:r w:rsidR="007D1719">
              <w:t xml:space="preserve">Björn door </w:t>
            </w:r>
            <w:r w:rsidR="00553D18">
              <w:t>Stef Doornewaard zal verwerkt worden op de website (incl</w:t>
            </w:r>
            <w:r w:rsidR="007D1719">
              <w:t>.</w:t>
            </w:r>
            <w:r w:rsidR="00553D18">
              <w:t xml:space="preserve"> schema zittingstermijnen)</w:t>
            </w:r>
          </w:p>
          <w:p w14:paraId="77276A59" w14:textId="1C209725" w:rsidR="00F1555E" w:rsidRDefault="00F1555E" w:rsidP="00F1555E">
            <w:pPr>
              <w:jc w:val="both"/>
            </w:pPr>
            <w:r>
              <w:t>Na dit agendapunt vertrekt Björn onder luid gejuich en applaus uit de vergadering.</w:t>
            </w:r>
          </w:p>
          <w:p w14:paraId="195D34F0" w14:textId="77777777" w:rsidR="00F1555E" w:rsidRDefault="00F1555E" w:rsidP="00F1555E">
            <w:pPr>
              <w:jc w:val="both"/>
            </w:pPr>
          </w:p>
          <w:p w14:paraId="2CC38CE4" w14:textId="3E27D683" w:rsidR="00AF22E0" w:rsidRPr="00561B35" w:rsidRDefault="00AF22E0" w:rsidP="00F1555E">
            <w:pPr>
              <w:jc w:val="both"/>
              <w:rPr>
                <w:i/>
                <w:iCs/>
                <w:u w:val="single"/>
              </w:rPr>
            </w:pPr>
            <w:r w:rsidRPr="00561B35">
              <w:rPr>
                <w:i/>
                <w:iCs/>
                <w:u w:val="single"/>
              </w:rPr>
              <w:t>Jaarverslag</w:t>
            </w:r>
          </w:p>
          <w:p w14:paraId="7A71969F" w14:textId="27C48A65" w:rsidR="00FA1138" w:rsidRDefault="00FA1138" w:rsidP="007D12CA">
            <w:pPr>
              <w:jc w:val="both"/>
            </w:pPr>
            <w:r>
              <w:t>Er zijn geen opmerkingen en Karin en Miranda worden bedankt voor het opstellen. Kevin zet het jaarverslag op de website.</w:t>
            </w:r>
          </w:p>
          <w:p w14:paraId="39FE08CD" w14:textId="77777777" w:rsidR="00F1555E" w:rsidRPr="007D12CA" w:rsidRDefault="00F1555E" w:rsidP="007D12CA">
            <w:pPr>
              <w:jc w:val="both"/>
            </w:pPr>
          </w:p>
          <w:p w14:paraId="6606D3D3" w14:textId="4AE8CDD8" w:rsidR="00AF22E0" w:rsidRPr="00561B35" w:rsidRDefault="00AF22E0" w:rsidP="007D12CA">
            <w:pPr>
              <w:jc w:val="both"/>
              <w:rPr>
                <w:i/>
                <w:iCs/>
                <w:u w:val="single"/>
              </w:rPr>
            </w:pPr>
            <w:r w:rsidRPr="00561B35">
              <w:rPr>
                <w:i/>
                <w:iCs/>
                <w:u w:val="single"/>
              </w:rPr>
              <w:t>Binnengekomen vragen</w:t>
            </w:r>
          </w:p>
          <w:p w14:paraId="602DADDC" w14:textId="50B86C97" w:rsidR="007D12CA" w:rsidRPr="007D12CA" w:rsidRDefault="00FA1138" w:rsidP="007D12CA">
            <w:pPr>
              <w:jc w:val="both"/>
            </w:pPr>
            <w:r>
              <w:t>Er zijn geen vragen binnengekomen.</w:t>
            </w:r>
          </w:p>
          <w:p w14:paraId="2E2B58DC" w14:textId="5B6D2805" w:rsidR="00561B35" w:rsidRDefault="00561B35" w:rsidP="007D12C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22E0" w14:paraId="2707D334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202A47A5" w14:textId="77777777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110B411D" w14:textId="601EC83F" w:rsidR="00AF22E0" w:rsidRDefault="00AF22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Personele bezetting</w:t>
            </w:r>
          </w:p>
        </w:tc>
      </w:tr>
      <w:tr w:rsidR="00AF22E0" w14:paraId="500CDCD0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3E4548" w14:textId="77777777" w:rsidR="00AF22E0" w:rsidRDefault="00AF22E0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FC2F76" w14:textId="3B34681B" w:rsidR="00AF22E0" w:rsidRDefault="00A209DF" w:rsidP="0055565E">
            <w:r>
              <w:t>Invulling zwangerschapsverlof juf Marloes is nog niet bekend.</w:t>
            </w:r>
            <w:r w:rsidR="00E85187">
              <w:t xml:space="preserve"> De MR vraagt extra aandacht voor deze invulling. Het is belangrijk dat </w:t>
            </w:r>
            <w:r w:rsidR="0053785D">
              <w:t xml:space="preserve">vervanging </w:t>
            </w:r>
            <w:r w:rsidR="00E85187">
              <w:t>tijdig rond is.</w:t>
            </w:r>
          </w:p>
          <w:p w14:paraId="61D06714" w14:textId="1547A7EC" w:rsidR="00105BAB" w:rsidRDefault="0053785D" w:rsidP="00E85187">
            <w:r>
              <w:t xml:space="preserve">De vervanging heeft de volledige </w:t>
            </w:r>
            <w:r w:rsidR="00105BAB">
              <w:t>aandacht</w:t>
            </w:r>
            <w:r>
              <w:t xml:space="preserve"> van Heidi. Ook is Heidi hierover </w:t>
            </w:r>
            <w:r w:rsidR="00105BAB">
              <w:t>regelmatig</w:t>
            </w:r>
            <w:r>
              <w:t xml:space="preserve"> in overleg met C</w:t>
            </w:r>
            <w:r w:rsidR="00105BAB">
              <w:t>o</w:t>
            </w:r>
            <w:r w:rsidR="007D1719">
              <w:t xml:space="preserve"> (directeur onderwijs)</w:t>
            </w:r>
            <w:r w:rsidR="00105BAB">
              <w:t>.</w:t>
            </w:r>
            <w:r>
              <w:t xml:space="preserve"> </w:t>
            </w:r>
          </w:p>
          <w:p w14:paraId="4D187329" w14:textId="77777777" w:rsidR="007D1719" w:rsidRDefault="007D1719" w:rsidP="00E85187"/>
          <w:p w14:paraId="49B37ECC" w14:textId="4850B815" w:rsidR="00A209DF" w:rsidRDefault="00105BAB" w:rsidP="00E85187">
            <w:r>
              <w:t xml:space="preserve">Vervanging in het algemeen is een groot vraagstuk. </w:t>
            </w:r>
            <w:r w:rsidR="007D1719">
              <w:t>D</w:t>
            </w:r>
            <w:r w:rsidR="00A209DF">
              <w:t>e invalpool is vrijwel</w:t>
            </w:r>
            <w:r w:rsidR="007D1719">
              <w:t xml:space="preserve"> altijd</w:t>
            </w:r>
            <w:r w:rsidR="00A209DF">
              <w:t xml:space="preserve"> leeg</w:t>
            </w:r>
            <w:r w:rsidR="007D1719">
              <w:t>;</w:t>
            </w:r>
            <w:r w:rsidR="00A209DF">
              <w:t xml:space="preserve"> de vaste invallers zijn al verdeeld en niet beschikbaar.</w:t>
            </w:r>
            <w:r w:rsidR="007D1719">
              <w:t xml:space="preserve"> De oudergeleding spreekt zijn zorgen hierover uit. </w:t>
            </w:r>
            <w:r w:rsidR="0089200C">
              <w:t>De oudergeleding beseft</w:t>
            </w:r>
            <w:r w:rsidR="007D1719">
              <w:t xml:space="preserve"> dat de leerkrachten met hun flexibele insteek al</w:t>
            </w:r>
            <w:r w:rsidR="0089200C">
              <w:t xml:space="preserve"> </w:t>
            </w:r>
            <w:r w:rsidR="007D1719">
              <w:t>zorgen dat uitval beperkt blijft, waarvoor alle lof</w:t>
            </w:r>
            <w:r w:rsidR="0089200C">
              <w:t>, maar spreekt wel de zorgen uit over dit prob</w:t>
            </w:r>
            <w:r w:rsidR="00583376">
              <w:t>l</w:t>
            </w:r>
            <w:r w:rsidR="0089200C">
              <w:t xml:space="preserve">eem. Het is echter een structureel probleem van scholen om over voldoende leerkrachten te beschikken. </w:t>
            </w:r>
          </w:p>
          <w:p w14:paraId="59F4E1BA" w14:textId="59310C58" w:rsidR="0032214D" w:rsidRDefault="0032214D" w:rsidP="00E85187"/>
        </w:tc>
      </w:tr>
      <w:tr w:rsidR="00AF22E0" w14:paraId="0BA7015D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188005A3" w14:textId="77777777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0264EB2D" w14:textId="1B97B846" w:rsidR="00AF22E0" w:rsidRDefault="00AF22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Corona</w:t>
            </w:r>
          </w:p>
        </w:tc>
      </w:tr>
      <w:tr w:rsidR="00AF22E0" w14:paraId="2CC6A38C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EC117F" w14:textId="77777777" w:rsidR="00AF22E0" w:rsidRDefault="00AF22E0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99FB4" w14:textId="55EA4C6F" w:rsidR="00AF22E0" w:rsidRPr="008B0524" w:rsidRDefault="008E05B7" w:rsidP="008B0524">
            <w:pPr>
              <w:jc w:val="both"/>
            </w:pPr>
            <w:r>
              <w:t xml:space="preserve">Naar aanleiding van nieuwe coronamaatregelen </w:t>
            </w:r>
            <w:r w:rsidR="00E85187" w:rsidRPr="008B0524">
              <w:t>word</w:t>
            </w:r>
            <w:r w:rsidR="0089200C">
              <w:t xml:space="preserve">t nog steeds het beleid gehanteerd dat </w:t>
            </w:r>
            <w:r w:rsidR="00E85187" w:rsidRPr="008B0524">
              <w:t xml:space="preserve"> </w:t>
            </w:r>
            <w:r>
              <w:t xml:space="preserve">ouders </w:t>
            </w:r>
            <w:r w:rsidR="00FE2B16">
              <w:t xml:space="preserve">op het schoolplein blijven. </w:t>
            </w:r>
            <w:r w:rsidR="00E85187" w:rsidRPr="008B0524">
              <w:t xml:space="preserve">Als </w:t>
            </w:r>
            <w:r w:rsidR="00542EDD">
              <w:t xml:space="preserve">ouders toch in school aanwezig moeten zijn, </w:t>
            </w:r>
            <w:r w:rsidR="00E85187" w:rsidRPr="008B0524">
              <w:t xml:space="preserve">dan met </w:t>
            </w:r>
            <w:r w:rsidR="00542EDD">
              <w:t xml:space="preserve">een </w:t>
            </w:r>
            <w:r w:rsidR="00E85187" w:rsidRPr="008B0524">
              <w:t>mondkapje</w:t>
            </w:r>
            <w:r>
              <w:t xml:space="preserve"> op.</w:t>
            </w:r>
          </w:p>
          <w:p w14:paraId="1F0B20FD" w14:textId="77777777" w:rsidR="00542EDD" w:rsidRDefault="00542EDD" w:rsidP="008B0524">
            <w:pPr>
              <w:jc w:val="both"/>
            </w:pPr>
          </w:p>
          <w:p w14:paraId="3EC36B08" w14:textId="00A7D743" w:rsidR="00E85187" w:rsidRPr="008B0524" w:rsidRDefault="00E85187" w:rsidP="008B0524">
            <w:pPr>
              <w:jc w:val="both"/>
            </w:pPr>
            <w:r w:rsidRPr="008B0524">
              <w:t>Sinterklaas gaat wel door</w:t>
            </w:r>
            <w:r w:rsidR="005C3581">
              <w:t xml:space="preserve"> voor de kinderen (</w:t>
            </w:r>
            <w:r w:rsidR="00542EDD">
              <w:t xml:space="preserve">dus </w:t>
            </w:r>
            <w:r w:rsidR="005C3581">
              <w:t>zonder ouders)</w:t>
            </w:r>
            <w:r w:rsidRPr="008B0524">
              <w:t>, maar wel een coronaproof versie daarvan. Net als vorig jaar en dat is ook goed verlopen.</w:t>
            </w:r>
            <w:r w:rsidR="008B0524" w:rsidRPr="008B0524">
              <w:t xml:space="preserve"> </w:t>
            </w:r>
            <w:r w:rsidR="00542EDD">
              <w:t>Het beloofd weer een feest voor de kinderen te worden.</w:t>
            </w:r>
          </w:p>
          <w:p w14:paraId="45B6E1EA" w14:textId="77777777" w:rsidR="00E85187" w:rsidRDefault="00E85187" w:rsidP="008B0524">
            <w:pPr>
              <w:jc w:val="both"/>
            </w:pPr>
          </w:p>
          <w:p w14:paraId="4BD89372" w14:textId="1F73E618" w:rsidR="008E05B7" w:rsidRDefault="008E05B7" w:rsidP="008B0524">
            <w:pPr>
              <w:jc w:val="both"/>
            </w:pPr>
            <w:r>
              <w:t xml:space="preserve">Als er andere </w:t>
            </w:r>
            <w:r w:rsidR="00593BB5">
              <w:t>corona</w:t>
            </w:r>
            <w:r>
              <w:t>maatregelen vanuit school komen worden ouders daarover geïnformeerd.</w:t>
            </w:r>
          </w:p>
          <w:p w14:paraId="14C49114" w14:textId="57E66A48" w:rsidR="008E05B7" w:rsidRDefault="008E05B7" w:rsidP="008B0524">
            <w:pPr>
              <w:jc w:val="both"/>
            </w:pPr>
            <w:r>
              <w:t xml:space="preserve">Onder </w:t>
            </w:r>
            <w:r w:rsidR="00214C6D">
              <w:t xml:space="preserve">het </w:t>
            </w:r>
            <w:r>
              <w:t xml:space="preserve">personeel </w:t>
            </w:r>
            <w:r w:rsidR="00214C6D">
              <w:t xml:space="preserve">is het qua </w:t>
            </w:r>
            <w:r>
              <w:t xml:space="preserve">corona rustig, iedereen </w:t>
            </w:r>
            <w:r w:rsidR="00214C6D">
              <w:t xml:space="preserve">is </w:t>
            </w:r>
            <w:r>
              <w:t xml:space="preserve">weer terug. Wel </w:t>
            </w:r>
            <w:r w:rsidR="00214C6D">
              <w:t xml:space="preserve">zijn </w:t>
            </w:r>
            <w:r>
              <w:t>enkele kinderen positief getest. Bij drie besmettingen of meer in een klas kan de GGD adviseren om de hele klas in quarantaine te laten gaan.</w:t>
            </w:r>
            <w:r w:rsidR="00FE2B16">
              <w:t xml:space="preserve"> Per situatie kunnen andere overwegingen gemaakt waardoor hiervan kan worden afgeweken. </w:t>
            </w:r>
          </w:p>
          <w:p w14:paraId="1B67FE45" w14:textId="781690F9" w:rsidR="008E05B7" w:rsidRPr="008B0524" w:rsidRDefault="008E05B7" w:rsidP="008B0524">
            <w:pPr>
              <w:jc w:val="both"/>
            </w:pPr>
          </w:p>
        </w:tc>
      </w:tr>
      <w:tr w:rsidR="00AF22E0" w14:paraId="348EDC9F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5B7CF96A" w14:textId="77777777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4794341" w14:textId="601E0F83" w:rsidR="00AF22E0" w:rsidRDefault="00AF22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Evalueren cursus (fusie) </w:t>
            </w:r>
            <w:r w:rsidR="00214C6D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actiepunten</w:t>
            </w:r>
          </w:p>
        </w:tc>
      </w:tr>
      <w:tr w:rsidR="00AF22E0" w14:paraId="6B5D8EDA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B29ACC" w14:textId="77777777" w:rsidR="00AF22E0" w:rsidRDefault="00AF22E0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539E4A" w14:textId="03042719" w:rsidR="00AF22E0" w:rsidRDefault="00304058" w:rsidP="00374FE6">
            <w:pPr>
              <w:jc w:val="both"/>
            </w:pPr>
            <w:r>
              <w:t xml:space="preserve">Goede cursus geweest, veel info opgedaan en veel van geleerd. Fijn dat ook Co aanwezig </w:t>
            </w:r>
            <w:r w:rsidR="009A52D9">
              <w:t>wa</w:t>
            </w:r>
            <w:r>
              <w:t>s, zodat iedereen dezelfde info heeft ontvangen.</w:t>
            </w:r>
            <w:r w:rsidR="00B47AE4">
              <w:t xml:space="preserve"> Tijdens de cursus werd ook duidelijk da</w:t>
            </w:r>
            <w:r w:rsidR="00B47AE4" w:rsidRPr="00374FE6">
              <w:t xml:space="preserve">t </w:t>
            </w:r>
            <w:r w:rsidR="00B47AE4">
              <w:t xml:space="preserve">een fusie misschien eerder dan per </w:t>
            </w:r>
            <w:r w:rsidR="00B47AE4" w:rsidRPr="00374FE6">
              <w:t xml:space="preserve">2025 </w:t>
            </w:r>
            <w:r w:rsidR="00B47AE4">
              <w:t xml:space="preserve">plaatsvindt. </w:t>
            </w:r>
            <w:r w:rsidR="00B47AE4" w:rsidRPr="00374FE6">
              <w:t xml:space="preserve"> </w:t>
            </w:r>
          </w:p>
          <w:p w14:paraId="7FD7C8A8" w14:textId="77777777" w:rsidR="00304058" w:rsidRDefault="00304058" w:rsidP="00374FE6">
            <w:pPr>
              <w:jc w:val="both"/>
            </w:pPr>
          </w:p>
          <w:p w14:paraId="0FB74A74" w14:textId="2CB6E765" w:rsidR="00304058" w:rsidRDefault="00304058" w:rsidP="00374FE6">
            <w:pPr>
              <w:jc w:val="both"/>
            </w:pPr>
            <w:r>
              <w:t>Acties n.a.v. de cursus:</w:t>
            </w:r>
          </w:p>
          <w:p w14:paraId="0117548A" w14:textId="3775970E" w:rsidR="00304058" w:rsidRDefault="00304058" w:rsidP="00395BC5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Goed nadenken over kernwaarden Heuvelschool en deze opschrijven. Dit zou een terugkerend onderwerp moeten zijn</w:t>
            </w:r>
            <w:r w:rsidR="00395BC5">
              <w:t xml:space="preserve"> voor in ieder geval de personeelsleden</w:t>
            </w:r>
            <w:r>
              <w:t>.</w:t>
            </w:r>
          </w:p>
          <w:p w14:paraId="5BF67A8D" w14:textId="50395089" w:rsidR="00395BC5" w:rsidRPr="00374FE6" w:rsidRDefault="00395BC5" w:rsidP="00D547CF">
            <w:pPr>
              <w:pStyle w:val="Lijstalinea"/>
              <w:numPr>
                <w:ilvl w:val="0"/>
                <w:numId w:val="2"/>
              </w:numPr>
              <w:jc w:val="both"/>
            </w:pPr>
            <w:r>
              <w:t>Onderzoek, zover al mogelijk, wat de gevolgen zijn voor het personeel.</w:t>
            </w:r>
          </w:p>
          <w:p w14:paraId="49E9788C" w14:textId="5DA782D9" w:rsidR="008E05B7" w:rsidRPr="00374FE6" w:rsidRDefault="008E05B7" w:rsidP="00B47AE4">
            <w:pPr>
              <w:jc w:val="both"/>
            </w:pPr>
          </w:p>
        </w:tc>
      </w:tr>
      <w:tr w:rsidR="00AF22E0" w14:paraId="18AC3C91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72BCA718" w14:textId="7235A07F" w:rsidR="00AF22E0" w:rsidRDefault="00AF22E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4A634B30" w14:textId="652B3ABC" w:rsidR="00AF22E0" w:rsidRDefault="00AF22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Begroting</w:t>
            </w:r>
          </w:p>
        </w:tc>
      </w:tr>
      <w:tr w:rsidR="00AF22E0" w14:paraId="132D3947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9C52E1" w14:textId="77777777" w:rsidR="00AF22E0" w:rsidRDefault="00AF22E0" w:rsidP="00F1301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C211E" w14:textId="77777777" w:rsidR="00B2767D" w:rsidRPr="00243284" w:rsidRDefault="00B2767D" w:rsidP="00243284">
            <w:pPr>
              <w:jc w:val="both"/>
            </w:pPr>
            <w:r w:rsidRPr="00243284">
              <w:t xml:space="preserve">De MR dient elk jaar een begroting in te dienen, zodat het geld “gelabeld” kan worden. </w:t>
            </w:r>
          </w:p>
          <w:p w14:paraId="1A8E2092" w14:textId="77777777" w:rsidR="00AF22E0" w:rsidRPr="00243284" w:rsidRDefault="00B2767D" w:rsidP="00243284">
            <w:pPr>
              <w:jc w:val="both"/>
            </w:pPr>
            <w:r w:rsidRPr="00243284">
              <w:t>Jaap heeft een opzet gemaakt voor de begroting van 2022.</w:t>
            </w:r>
          </w:p>
          <w:p w14:paraId="6D923713" w14:textId="77777777" w:rsidR="00A67582" w:rsidRDefault="00A67582" w:rsidP="00243284">
            <w:pPr>
              <w:jc w:val="both"/>
            </w:pPr>
            <w:r w:rsidRPr="00243284">
              <w:t xml:space="preserve">Begroting wordt </w:t>
            </w:r>
            <w:r w:rsidR="00243284">
              <w:t xml:space="preserve">door Jaap </w:t>
            </w:r>
            <w:r w:rsidRPr="00243284">
              <w:t xml:space="preserve">toegestuurd aan de GMR. </w:t>
            </w:r>
          </w:p>
          <w:p w14:paraId="62245129" w14:textId="50ABE58D" w:rsidR="00CC5FEB" w:rsidRPr="00CE0410" w:rsidRDefault="00CC5FEB" w:rsidP="00243284">
            <w:pPr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  <w:tr w:rsidR="00AF22E0" w14:paraId="7B67E43A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48FB194E" w14:textId="2FA61806" w:rsidR="00AF22E0" w:rsidRDefault="00AF22E0" w:rsidP="00F1301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406AE3C" w14:textId="7CC77641" w:rsidR="00AF22E0" w:rsidRDefault="00AF22E0" w:rsidP="00F1301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Rondvraag</w:t>
            </w:r>
          </w:p>
        </w:tc>
      </w:tr>
      <w:tr w:rsidR="00AF22E0" w14:paraId="64F6E394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AB7862" w14:textId="77777777" w:rsidR="00AF22E0" w:rsidRDefault="00AF22E0" w:rsidP="00F1301D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655BA" w14:textId="4B58D1D0" w:rsidR="00F64FB8" w:rsidRDefault="00F64FB8" w:rsidP="00F64FB8">
            <w:pPr>
              <w:jc w:val="both"/>
            </w:pPr>
            <w:r>
              <w:t xml:space="preserve">Het voorzitterschap wordt nogmaals besproken. Afgesproken wordt dat het voorzitterschap voor de herkenbaarheid bij één persoon wordt belegd. De taken die er zijn verdelen we onder de MR leden. Dit </w:t>
            </w:r>
            <w:r w:rsidR="00812F7E">
              <w:t xml:space="preserve">wordt in de volgende MR </w:t>
            </w:r>
            <w:r>
              <w:t>vergadering</w:t>
            </w:r>
            <w:r w:rsidR="00812F7E">
              <w:t xml:space="preserve"> besproken</w:t>
            </w:r>
            <w:r>
              <w:t>.</w:t>
            </w:r>
          </w:p>
          <w:p w14:paraId="76A3215E" w14:textId="6BC22576" w:rsidR="00B06DEB" w:rsidRDefault="00F64FB8" w:rsidP="00F64FB8">
            <w:pPr>
              <w:jc w:val="both"/>
            </w:pPr>
            <w:r>
              <w:t xml:space="preserve">Het notuleren blijft roulerend en </w:t>
            </w:r>
            <w:r w:rsidR="00CC5FEB">
              <w:t xml:space="preserve">wordt gedaan door degene die de </w:t>
            </w:r>
            <w:r w:rsidR="00293006">
              <w:t xml:space="preserve">voorgaande </w:t>
            </w:r>
            <w:r w:rsidR="00CC5FEB">
              <w:t>vergadering dagvoorzitter was.</w:t>
            </w:r>
          </w:p>
          <w:p w14:paraId="6622AEEC" w14:textId="77777777" w:rsidR="00F64FB8" w:rsidRDefault="00F64FB8" w:rsidP="00F64FB8">
            <w:pPr>
              <w:jc w:val="both"/>
            </w:pPr>
          </w:p>
          <w:p w14:paraId="485A35CE" w14:textId="77777777" w:rsidR="00EE7AC0" w:rsidRDefault="00EE7AC0" w:rsidP="00293006">
            <w:pPr>
              <w:jc w:val="both"/>
            </w:pPr>
            <w:r>
              <w:t>Kevin geeft aan dat het arbobeleidsplan nog wordt doorgezonden</w:t>
            </w:r>
            <w:r w:rsidR="00293006">
              <w:t xml:space="preserve"> en dat hij het </w:t>
            </w:r>
            <w:r>
              <w:t>schoolontwikkelingsplan</w:t>
            </w:r>
            <w:r w:rsidR="00293006">
              <w:t xml:space="preserve"> nog doorspreekt met Karin Ruiterkamp.</w:t>
            </w:r>
          </w:p>
          <w:p w14:paraId="26D29983" w14:textId="6D9A0261" w:rsidR="00293006" w:rsidRPr="00F64FB8" w:rsidRDefault="00293006" w:rsidP="00293006">
            <w:pPr>
              <w:jc w:val="both"/>
            </w:pPr>
          </w:p>
        </w:tc>
      </w:tr>
      <w:tr w:rsidR="00AF22E0" w14:paraId="095DACE4" w14:textId="77777777" w:rsidTr="00AF22E0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E85A245" w14:textId="3DCDC8FB" w:rsidR="00AF22E0" w:rsidRDefault="00AF22E0" w:rsidP="00F1301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17AF146D" w14:textId="2D3C32B6" w:rsidR="00AF22E0" w:rsidRDefault="00AF22E0" w:rsidP="00F130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Afsluiting</w:t>
            </w:r>
          </w:p>
        </w:tc>
      </w:tr>
      <w:tr w:rsidR="00293006" w14:paraId="34F1227F" w14:textId="77777777" w:rsidTr="00293006"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26263C" w14:textId="77777777" w:rsidR="00293006" w:rsidRPr="00293006" w:rsidRDefault="00293006" w:rsidP="00293006">
            <w:pPr>
              <w:jc w:val="both"/>
            </w:pPr>
          </w:p>
        </w:tc>
        <w:tc>
          <w:tcPr>
            <w:tcW w:w="89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CC94B92" w14:textId="77777777" w:rsidR="00293006" w:rsidRDefault="00293006" w:rsidP="00293006">
            <w:pPr>
              <w:jc w:val="both"/>
            </w:pPr>
            <w:r>
              <w:t>Kevin sluit de vergadering om 20.50 uur.</w:t>
            </w:r>
          </w:p>
          <w:p w14:paraId="382EA704" w14:textId="7048A1C8" w:rsidR="00293006" w:rsidRDefault="00293006" w:rsidP="00293006">
            <w:pPr>
              <w:jc w:val="both"/>
            </w:pPr>
            <w:r>
              <w:t>De volgende vergadering vindt plaats op dinsdag 8 februari.</w:t>
            </w:r>
          </w:p>
          <w:p w14:paraId="3D95BFF0" w14:textId="0EBB0800" w:rsidR="00293006" w:rsidRPr="00293006" w:rsidRDefault="00293006" w:rsidP="00293006">
            <w:pPr>
              <w:jc w:val="both"/>
            </w:pPr>
          </w:p>
        </w:tc>
      </w:tr>
    </w:tbl>
    <w:p w14:paraId="0CBC69DB" w14:textId="34CD1F1D" w:rsidR="0049691C" w:rsidRDefault="0049691C"/>
    <w:p w14:paraId="3C2F6231" w14:textId="00D6D6A9" w:rsidR="00AF22E0" w:rsidRDefault="00AF22E0"/>
    <w:p w14:paraId="4CF5B13D" w14:textId="089D5292" w:rsidR="00AF22E0" w:rsidRDefault="00AF22E0"/>
    <w:p w14:paraId="16756F14" w14:textId="3233030C" w:rsidR="00AF22E0" w:rsidRDefault="00AF22E0"/>
    <w:tbl>
      <w:tblPr>
        <w:tblStyle w:val="a0"/>
        <w:tblW w:w="9854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5139"/>
        <w:gridCol w:w="1641"/>
        <w:gridCol w:w="850"/>
        <w:gridCol w:w="1816"/>
      </w:tblGrid>
      <w:tr w:rsidR="00CC4424" w14:paraId="45926545" w14:textId="51DF0B9D" w:rsidTr="008C1FD6">
        <w:trPr>
          <w:trHeight w:val="210"/>
        </w:trPr>
        <w:tc>
          <w:tcPr>
            <w:tcW w:w="4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67FC70FD" w14:textId="77777777" w:rsidR="00CC4424" w:rsidRDefault="00CC4424" w:rsidP="00101E1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513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5A878103" w14:textId="56D97EE3" w:rsidR="00CC4424" w:rsidRDefault="00CC4424" w:rsidP="00101E12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Actie</w:t>
            </w:r>
          </w:p>
        </w:tc>
        <w:tc>
          <w:tcPr>
            <w:tcW w:w="16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1B6D2789" w14:textId="5C8929D2" w:rsidR="00CC4424" w:rsidRDefault="00CC4424" w:rsidP="00101E1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536CFC69" w14:textId="17C3F6EB" w:rsidR="00CC4424" w:rsidRDefault="00CC4424" w:rsidP="00101E1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Wie </w:t>
            </w:r>
          </w:p>
        </w:tc>
        <w:tc>
          <w:tcPr>
            <w:tcW w:w="18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74CD79F2" w14:textId="0DCF6FE1" w:rsidR="00CC4424" w:rsidRDefault="00CC4424" w:rsidP="00101E1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Status </w:t>
            </w:r>
          </w:p>
        </w:tc>
      </w:tr>
      <w:tr w:rsidR="00CC4424" w14:paraId="4D323169" w14:textId="09CC390C" w:rsidTr="008C1FD6">
        <w:trPr>
          <w:trHeight w:val="210"/>
        </w:trPr>
        <w:tc>
          <w:tcPr>
            <w:tcW w:w="408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1C43F23E" w14:textId="42769A3D" w:rsidR="00CC4424" w:rsidRDefault="00CC4424" w:rsidP="00101E1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75B0F6C2" w14:textId="06909D37" w:rsidR="00CC4424" w:rsidRDefault="00CC4424" w:rsidP="00101E1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Navragen status locatieonderzoek bij CvB</w:t>
            </w:r>
          </w:p>
        </w:tc>
        <w:tc>
          <w:tcPr>
            <w:tcW w:w="1641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20F76032" w14:textId="010380D1" w:rsidR="00CC4424" w:rsidRDefault="00CC4424" w:rsidP="00AF22E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 okt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30950C96" w14:textId="12475A07" w:rsidR="00CC4424" w:rsidRDefault="00CC4424" w:rsidP="00AF22E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816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7AB525D9" w14:textId="10A65753" w:rsidR="00CC4424" w:rsidRDefault="007D12CA" w:rsidP="00AF22E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Gereed</w:t>
            </w:r>
          </w:p>
        </w:tc>
      </w:tr>
      <w:tr w:rsidR="00CC4424" w14:paraId="114AD6D9" w14:textId="1279E148" w:rsidTr="008C1FD6">
        <w:trPr>
          <w:trHeight w:val="200"/>
        </w:trPr>
        <w:tc>
          <w:tcPr>
            <w:tcW w:w="408" w:type="dxa"/>
            <w:shd w:val="clear" w:color="auto" w:fill="FFFF99"/>
          </w:tcPr>
          <w:p w14:paraId="24818A2A" w14:textId="11A9D0EB" w:rsidR="00CC4424" w:rsidRDefault="00CC4424" w:rsidP="00101E1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139" w:type="dxa"/>
            <w:shd w:val="clear" w:color="auto" w:fill="FFFF99"/>
          </w:tcPr>
          <w:p w14:paraId="189E42C1" w14:textId="17F3852A" w:rsidR="00CC4424" w:rsidRDefault="00CC4424" w:rsidP="00101E1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Nagaan website beheer MR (plaatsen notulen / reglement etc)</w:t>
            </w:r>
          </w:p>
        </w:tc>
        <w:tc>
          <w:tcPr>
            <w:tcW w:w="1641" w:type="dxa"/>
            <w:shd w:val="clear" w:color="auto" w:fill="FFFF99"/>
          </w:tcPr>
          <w:p w14:paraId="0A73A342" w14:textId="04337571" w:rsidR="00CC4424" w:rsidRDefault="00CC4424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 okt</w:t>
            </w:r>
          </w:p>
        </w:tc>
        <w:tc>
          <w:tcPr>
            <w:tcW w:w="850" w:type="dxa"/>
            <w:shd w:val="clear" w:color="auto" w:fill="FFFF99"/>
          </w:tcPr>
          <w:p w14:paraId="4CE28913" w14:textId="0B570727" w:rsidR="00CC4424" w:rsidRDefault="00CC4424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Kevin</w:t>
            </w:r>
          </w:p>
        </w:tc>
        <w:tc>
          <w:tcPr>
            <w:tcW w:w="1816" w:type="dxa"/>
            <w:shd w:val="clear" w:color="auto" w:fill="FFFF99"/>
          </w:tcPr>
          <w:p w14:paraId="68C44CEA" w14:textId="24AA01DB" w:rsidR="00CC4424" w:rsidRDefault="007D12CA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Gereed</w:t>
            </w:r>
          </w:p>
        </w:tc>
      </w:tr>
      <w:tr w:rsidR="00FA6AE7" w14:paraId="1E01EEA4" w14:textId="77777777" w:rsidTr="008C1FD6">
        <w:trPr>
          <w:trHeight w:val="200"/>
        </w:trPr>
        <w:tc>
          <w:tcPr>
            <w:tcW w:w="408" w:type="dxa"/>
            <w:shd w:val="clear" w:color="auto" w:fill="FFFF99"/>
          </w:tcPr>
          <w:p w14:paraId="18F94AF3" w14:textId="4B2CC572" w:rsidR="00FA6AE7" w:rsidRDefault="00FA6AE7" w:rsidP="00101E1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139" w:type="dxa"/>
            <w:shd w:val="clear" w:color="auto" w:fill="FFFF99"/>
          </w:tcPr>
          <w:p w14:paraId="2EBCF989" w14:textId="713405E1" w:rsidR="00FA6AE7" w:rsidRDefault="00FA6AE7" w:rsidP="00101E1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Opzet maken begroting</w:t>
            </w:r>
          </w:p>
        </w:tc>
        <w:tc>
          <w:tcPr>
            <w:tcW w:w="1641" w:type="dxa"/>
            <w:shd w:val="clear" w:color="auto" w:fill="FFFF99"/>
          </w:tcPr>
          <w:p w14:paraId="22BDCB85" w14:textId="236938F6" w:rsidR="00FA6AE7" w:rsidRDefault="00FA6AE7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 okt</w:t>
            </w:r>
          </w:p>
        </w:tc>
        <w:tc>
          <w:tcPr>
            <w:tcW w:w="850" w:type="dxa"/>
            <w:shd w:val="clear" w:color="auto" w:fill="FFFF99"/>
          </w:tcPr>
          <w:p w14:paraId="6635837B" w14:textId="603DCFF2" w:rsidR="00FA6AE7" w:rsidRDefault="00FA6AE7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816" w:type="dxa"/>
            <w:shd w:val="clear" w:color="auto" w:fill="FFFF99"/>
          </w:tcPr>
          <w:p w14:paraId="2E02018B" w14:textId="3231D667" w:rsidR="00FA6AE7" w:rsidRDefault="0091287D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Gereed</w:t>
            </w:r>
          </w:p>
        </w:tc>
      </w:tr>
      <w:tr w:rsidR="00CC4424" w14:paraId="5482E495" w14:textId="4DC78AF8" w:rsidTr="008C1FD6">
        <w:trPr>
          <w:trHeight w:val="200"/>
        </w:trPr>
        <w:tc>
          <w:tcPr>
            <w:tcW w:w="408" w:type="dxa"/>
            <w:shd w:val="clear" w:color="auto" w:fill="FFFF99"/>
          </w:tcPr>
          <w:p w14:paraId="7092B443" w14:textId="6DBD3ED6" w:rsidR="00CC4424" w:rsidRPr="00243284" w:rsidRDefault="00FA6AE7" w:rsidP="00101E1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43284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139" w:type="dxa"/>
            <w:shd w:val="clear" w:color="auto" w:fill="FFFF99"/>
          </w:tcPr>
          <w:p w14:paraId="471A6DF1" w14:textId="733A3A03" w:rsidR="00CC4424" w:rsidRPr="00243284" w:rsidRDefault="00CC4424" w:rsidP="00101E1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43284">
              <w:rPr>
                <w:rFonts w:ascii="Calibri" w:eastAsia="Calibri" w:hAnsi="Calibri" w:cs="Calibri"/>
                <w:b/>
                <w:sz w:val="20"/>
                <w:szCs w:val="20"/>
              </w:rPr>
              <w:t>Mr</w:t>
            </w:r>
            <w:r w:rsidR="00A67582" w:rsidRPr="0024328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reglement</w:t>
            </w:r>
            <w:r w:rsidRPr="0024328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vaststellen/</w:t>
            </w:r>
            <w:r w:rsidR="0024328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243284">
              <w:rPr>
                <w:rFonts w:ascii="Calibri" w:eastAsia="Calibri" w:hAnsi="Calibri" w:cs="Calibri"/>
                <w:b/>
                <w:sz w:val="20"/>
                <w:szCs w:val="20"/>
              </w:rPr>
              <w:t>plaatsen website</w:t>
            </w:r>
            <w:r w:rsidR="0024328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ondertekenen?</w:t>
            </w:r>
          </w:p>
        </w:tc>
        <w:tc>
          <w:tcPr>
            <w:tcW w:w="1641" w:type="dxa"/>
            <w:shd w:val="clear" w:color="auto" w:fill="FFFF99"/>
          </w:tcPr>
          <w:p w14:paraId="5BF89D47" w14:textId="18840C77" w:rsidR="00CC4424" w:rsidRPr="00243284" w:rsidRDefault="00A67582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43284">
              <w:rPr>
                <w:rFonts w:ascii="Calibri" w:eastAsia="Calibri" w:hAnsi="Calibri" w:cs="Calibri"/>
                <w:b/>
                <w:sz w:val="20"/>
                <w:szCs w:val="20"/>
              </w:rPr>
              <w:t>25 oktober</w:t>
            </w:r>
          </w:p>
        </w:tc>
        <w:tc>
          <w:tcPr>
            <w:tcW w:w="850" w:type="dxa"/>
            <w:shd w:val="clear" w:color="auto" w:fill="FFFF99"/>
          </w:tcPr>
          <w:p w14:paraId="6BB687C1" w14:textId="3CD8D7AA" w:rsidR="00CC4424" w:rsidRPr="00243284" w:rsidRDefault="00243284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43284">
              <w:rPr>
                <w:rFonts w:ascii="Calibri" w:eastAsia="Calibri" w:hAnsi="Calibri" w:cs="Calibri"/>
                <w:b/>
                <w:sz w:val="20"/>
                <w:szCs w:val="20"/>
              </w:rPr>
              <w:t>Kevin</w:t>
            </w:r>
          </w:p>
        </w:tc>
        <w:tc>
          <w:tcPr>
            <w:tcW w:w="1816" w:type="dxa"/>
            <w:shd w:val="clear" w:color="auto" w:fill="FFFF99"/>
          </w:tcPr>
          <w:p w14:paraId="7B2B1D63" w14:textId="353F33FC" w:rsidR="00CC4424" w:rsidRPr="00243284" w:rsidRDefault="00CC4424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C4424" w14:paraId="3FD46394" w14:textId="4013623D" w:rsidTr="008C1FD6">
        <w:trPr>
          <w:trHeight w:val="200"/>
        </w:trPr>
        <w:tc>
          <w:tcPr>
            <w:tcW w:w="408" w:type="dxa"/>
            <w:shd w:val="clear" w:color="auto" w:fill="FFFF99"/>
          </w:tcPr>
          <w:p w14:paraId="5B9FBF48" w14:textId="780264D2" w:rsidR="00CC4424" w:rsidRDefault="00A67582" w:rsidP="00101E1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139" w:type="dxa"/>
            <w:shd w:val="clear" w:color="auto" w:fill="FFFF99"/>
          </w:tcPr>
          <w:p w14:paraId="1A7A11B6" w14:textId="56630C55" w:rsidR="00CC4424" w:rsidRDefault="00A67582" w:rsidP="00101E1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 stuurt de begroting toe aan de GMR</w:t>
            </w:r>
          </w:p>
        </w:tc>
        <w:tc>
          <w:tcPr>
            <w:tcW w:w="1641" w:type="dxa"/>
            <w:shd w:val="clear" w:color="auto" w:fill="FFFF99"/>
          </w:tcPr>
          <w:p w14:paraId="580643D0" w14:textId="316BC0E8" w:rsidR="00CC4424" w:rsidRDefault="008C1FD6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 februari 2022</w:t>
            </w:r>
            <w:r w:rsidR="00A675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99"/>
          </w:tcPr>
          <w:p w14:paraId="03647475" w14:textId="29A8B52A" w:rsidR="00CC4424" w:rsidRDefault="00243284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816" w:type="dxa"/>
            <w:shd w:val="clear" w:color="auto" w:fill="FFFF99"/>
          </w:tcPr>
          <w:p w14:paraId="42ACA0FE" w14:textId="77777777" w:rsidR="00CC4424" w:rsidRDefault="00CC4424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43284" w14:paraId="0DB2AA13" w14:textId="77777777" w:rsidTr="008C1FD6">
        <w:trPr>
          <w:trHeight w:val="200"/>
        </w:trPr>
        <w:tc>
          <w:tcPr>
            <w:tcW w:w="408" w:type="dxa"/>
            <w:shd w:val="clear" w:color="auto" w:fill="FFFF99"/>
          </w:tcPr>
          <w:p w14:paraId="50C7E95D" w14:textId="2348DAF3" w:rsidR="00243284" w:rsidRDefault="00B500F7" w:rsidP="00101E1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139" w:type="dxa"/>
            <w:shd w:val="clear" w:color="auto" w:fill="FFFF99"/>
          </w:tcPr>
          <w:p w14:paraId="20507033" w14:textId="2BD22845" w:rsidR="00243284" w:rsidRDefault="00B500F7" w:rsidP="00101E1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Nadenken over welke taken een ieder kan/ wil oppakken</w:t>
            </w:r>
          </w:p>
        </w:tc>
        <w:tc>
          <w:tcPr>
            <w:tcW w:w="1641" w:type="dxa"/>
            <w:shd w:val="clear" w:color="auto" w:fill="FFFF99"/>
          </w:tcPr>
          <w:p w14:paraId="48ED1F15" w14:textId="54C99E83" w:rsidR="00243284" w:rsidRDefault="00B500F7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 februari</w:t>
            </w:r>
            <w:r w:rsidR="008C1FD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850" w:type="dxa"/>
            <w:shd w:val="clear" w:color="auto" w:fill="FFFF99"/>
          </w:tcPr>
          <w:p w14:paraId="4BCE3834" w14:textId="589ED3EE" w:rsidR="00243284" w:rsidRDefault="00B500F7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Allen</w:t>
            </w:r>
          </w:p>
        </w:tc>
        <w:tc>
          <w:tcPr>
            <w:tcW w:w="1816" w:type="dxa"/>
            <w:shd w:val="clear" w:color="auto" w:fill="FFFF99"/>
          </w:tcPr>
          <w:p w14:paraId="414EF8FC" w14:textId="77777777" w:rsidR="00243284" w:rsidRDefault="00243284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A5FCA" w14:paraId="3EF1C279" w14:textId="77777777" w:rsidTr="008C1FD6">
        <w:trPr>
          <w:trHeight w:val="200"/>
        </w:trPr>
        <w:tc>
          <w:tcPr>
            <w:tcW w:w="408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61E11D63" w14:textId="031C8287" w:rsidR="003A5FCA" w:rsidRDefault="008C1FD6" w:rsidP="00101E1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5139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143148C4" w14:textId="76F37989" w:rsidR="003A5FCA" w:rsidRDefault="008C1FD6" w:rsidP="00101E1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Arbobeleidsplan doorzenden</w:t>
            </w:r>
          </w:p>
        </w:tc>
        <w:tc>
          <w:tcPr>
            <w:tcW w:w="1641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41C14CF6" w14:textId="77777777" w:rsidR="003A5FCA" w:rsidRDefault="003A5FCA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2FB25754" w14:textId="0F58A40A" w:rsidR="003A5FCA" w:rsidRDefault="008C1FD6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Kevin</w:t>
            </w:r>
          </w:p>
        </w:tc>
        <w:tc>
          <w:tcPr>
            <w:tcW w:w="1816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67CD02D0" w14:textId="77777777" w:rsidR="003A5FCA" w:rsidRDefault="003A5FCA" w:rsidP="00101E1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A08A059" w14:textId="77777777" w:rsidR="00AF22E0" w:rsidRDefault="00AF22E0"/>
    <w:sectPr w:rsidR="00AF22E0">
      <w:footerReference w:type="even" r:id="rId11"/>
      <w:footerReference w:type="default" r:id="rId12"/>
      <w:pgSz w:w="11906" w:h="16838"/>
      <w:pgMar w:top="1417" w:right="1417" w:bottom="1417" w:left="10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BB2A" w14:textId="77777777" w:rsidR="0001564A" w:rsidRDefault="0001564A">
      <w:r>
        <w:separator/>
      </w:r>
    </w:p>
  </w:endnote>
  <w:endnote w:type="continuationSeparator" w:id="0">
    <w:p w14:paraId="1A915DB8" w14:textId="77777777" w:rsidR="0001564A" w:rsidRDefault="0001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6F6C" w14:textId="77777777" w:rsidR="0049691C" w:rsidRDefault="00B30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286F7B" w14:textId="77777777" w:rsidR="0049691C" w:rsidRDefault="004969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C037" w14:textId="2E400C82" w:rsidR="0049691C" w:rsidRDefault="00B30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5C3B5B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6950D844" w14:textId="77777777" w:rsidR="0049691C" w:rsidRDefault="004969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68956" w14:textId="77777777" w:rsidR="0001564A" w:rsidRDefault="0001564A">
      <w:r>
        <w:separator/>
      </w:r>
    </w:p>
  </w:footnote>
  <w:footnote w:type="continuationSeparator" w:id="0">
    <w:p w14:paraId="1C41B4D0" w14:textId="77777777" w:rsidR="0001564A" w:rsidRDefault="0001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EB9"/>
    <w:multiLevelType w:val="hybridMultilevel"/>
    <w:tmpl w:val="0F9A022E"/>
    <w:lvl w:ilvl="0" w:tplc="6E3A1A7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2727"/>
    <w:multiLevelType w:val="hybridMultilevel"/>
    <w:tmpl w:val="BC385316"/>
    <w:lvl w:ilvl="0" w:tplc="0818E64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64502"/>
    <w:multiLevelType w:val="hybridMultilevel"/>
    <w:tmpl w:val="171621F6"/>
    <w:lvl w:ilvl="0" w:tplc="043A8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10A0"/>
    <w:multiLevelType w:val="hybridMultilevel"/>
    <w:tmpl w:val="3948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86C42"/>
    <w:multiLevelType w:val="hybridMultilevel"/>
    <w:tmpl w:val="1C7663BA"/>
    <w:lvl w:ilvl="0" w:tplc="9A74C6EE">
      <w:start w:val="2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1C"/>
    <w:rsid w:val="0001104D"/>
    <w:rsid w:val="0001564A"/>
    <w:rsid w:val="000271B1"/>
    <w:rsid w:val="000E3C70"/>
    <w:rsid w:val="00105BAB"/>
    <w:rsid w:val="00214C6D"/>
    <w:rsid w:val="0022258E"/>
    <w:rsid w:val="002227CD"/>
    <w:rsid w:val="0022C844"/>
    <w:rsid w:val="0024197A"/>
    <w:rsid w:val="00243284"/>
    <w:rsid w:val="00293006"/>
    <w:rsid w:val="00304058"/>
    <w:rsid w:val="0032214D"/>
    <w:rsid w:val="00327515"/>
    <w:rsid w:val="00374FE6"/>
    <w:rsid w:val="00395BC5"/>
    <w:rsid w:val="003A5FCA"/>
    <w:rsid w:val="0049691C"/>
    <w:rsid w:val="0053785D"/>
    <w:rsid w:val="00542EDD"/>
    <w:rsid w:val="00553D18"/>
    <w:rsid w:val="0055565E"/>
    <w:rsid w:val="00561B35"/>
    <w:rsid w:val="00583376"/>
    <w:rsid w:val="00593BB5"/>
    <w:rsid w:val="005A4B54"/>
    <w:rsid w:val="005C3581"/>
    <w:rsid w:val="005C3B5B"/>
    <w:rsid w:val="00630BD4"/>
    <w:rsid w:val="006C33F2"/>
    <w:rsid w:val="006D1F13"/>
    <w:rsid w:val="006F1A67"/>
    <w:rsid w:val="007D12CA"/>
    <w:rsid w:val="007D1719"/>
    <w:rsid w:val="007F1EC7"/>
    <w:rsid w:val="007F66B1"/>
    <w:rsid w:val="00812F7E"/>
    <w:rsid w:val="0089200C"/>
    <w:rsid w:val="008A41E3"/>
    <w:rsid w:val="008B0524"/>
    <w:rsid w:val="008C1FD6"/>
    <w:rsid w:val="008E05B7"/>
    <w:rsid w:val="0091287D"/>
    <w:rsid w:val="00957001"/>
    <w:rsid w:val="009859E2"/>
    <w:rsid w:val="009A52D9"/>
    <w:rsid w:val="00A10801"/>
    <w:rsid w:val="00A209DF"/>
    <w:rsid w:val="00A57A20"/>
    <w:rsid w:val="00A6025E"/>
    <w:rsid w:val="00A67582"/>
    <w:rsid w:val="00A8016D"/>
    <w:rsid w:val="00AC133B"/>
    <w:rsid w:val="00AF22E0"/>
    <w:rsid w:val="00B06DEB"/>
    <w:rsid w:val="00B2767D"/>
    <w:rsid w:val="00B304E3"/>
    <w:rsid w:val="00B37841"/>
    <w:rsid w:val="00B47AE4"/>
    <w:rsid w:val="00B500F7"/>
    <w:rsid w:val="00C46EA9"/>
    <w:rsid w:val="00CC4424"/>
    <w:rsid w:val="00CC5FEB"/>
    <w:rsid w:val="00CE0410"/>
    <w:rsid w:val="00D00ED2"/>
    <w:rsid w:val="00E54F5A"/>
    <w:rsid w:val="00E85187"/>
    <w:rsid w:val="00EE7AC0"/>
    <w:rsid w:val="00F02867"/>
    <w:rsid w:val="00F1301D"/>
    <w:rsid w:val="00F1555E"/>
    <w:rsid w:val="00F64FB8"/>
    <w:rsid w:val="00FA1138"/>
    <w:rsid w:val="00FA6AE7"/>
    <w:rsid w:val="00FE2B16"/>
    <w:rsid w:val="00FF2365"/>
    <w:rsid w:val="01D6F6A0"/>
    <w:rsid w:val="0501346B"/>
    <w:rsid w:val="075A4ED7"/>
    <w:rsid w:val="08AA4F42"/>
    <w:rsid w:val="13493DCC"/>
    <w:rsid w:val="1681345C"/>
    <w:rsid w:val="1A47D2DE"/>
    <w:rsid w:val="1C33571B"/>
    <w:rsid w:val="2130CE61"/>
    <w:rsid w:val="240B7EC7"/>
    <w:rsid w:val="26A1BC9E"/>
    <w:rsid w:val="27A5B4B9"/>
    <w:rsid w:val="2F67451C"/>
    <w:rsid w:val="37CC5300"/>
    <w:rsid w:val="39624AF7"/>
    <w:rsid w:val="42792F2F"/>
    <w:rsid w:val="45FF4A58"/>
    <w:rsid w:val="4DEC3DDF"/>
    <w:rsid w:val="53A941FA"/>
    <w:rsid w:val="5916FD29"/>
    <w:rsid w:val="5A1CF712"/>
    <w:rsid w:val="5BCC0A73"/>
    <w:rsid w:val="606D7FE5"/>
    <w:rsid w:val="64E54A87"/>
    <w:rsid w:val="6543EF63"/>
    <w:rsid w:val="698B0D6E"/>
    <w:rsid w:val="6CC28EBC"/>
    <w:rsid w:val="70340A60"/>
    <w:rsid w:val="7471CEE9"/>
    <w:rsid w:val="78D3F0B1"/>
    <w:rsid w:val="7ACDDA47"/>
    <w:rsid w:val="7D299840"/>
    <w:rsid w:val="7D656248"/>
    <w:rsid w:val="7F0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B81"/>
  <w15:docId w15:val="{A2BE1651-7F5B-4DA7-A804-0BEC080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304058"/>
    <w:pPr>
      <w:ind w:left="720"/>
      <w:contextualSpacing/>
    </w:pPr>
  </w:style>
  <w:style w:type="paragraph" w:styleId="Revisie">
    <w:name w:val="Revision"/>
    <w:hidden/>
    <w:uiPriority w:val="99"/>
    <w:semiHidden/>
    <w:rsid w:val="00553D18"/>
  </w:style>
  <w:style w:type="character" w:styleId="Verwijzingopmerking">
    <w:name w:val="annotation reference"/>
    <w:basedOn w:val="Standaardalinea-lettertype"/>
    <w:uiPriority w:val="99"/>
    <w:semiHidden/>
    <w:unhideWhenUsed/>
    <w:rsid w:val="00553D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3D1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3D1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3D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3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AAAF2AA7B574AA70D7BE9B1A59734" ma:contentTypeVersion="12" ma:contentTypeDescription="Een nieuw document maken." ma:contentTypeScope="" ma:versionID="10bc5630857a09947195158ae807c19b">
  <xsd:schema xmlns:xsd="http://www.w3.org/2001/XMLSchema" xmlns:xs="http://www.w3.org/2001/XMLSchema" xmlns:p="http://schemas.microsoft.com/office/2006/metadata/properties" xmlns:ns2="439fdd61-75fc-4366-b29e-1a529ed188e4" xmlns:ns3="f9748c06-892f-4ecc-8daa-1e4a91c19d68" targetNamespace="http://schemas.microsoft.com/office/2006/metadata/properties" ma:root="true" ma:fieldsID="13e3427efb69d9bbf5787cc504ae9d03" ns2:_="" ns3:_="">
    <xsd:import namespace="439fdd61-75fc-4366-b29e-1a529ed188e4"/>
    <xsd:import namespace="f9748c06-892f-4ecc-8daa-1e4a91c1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fdd61-75fc-4366-b29e-1a529ed18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8c06-892f-4ecc-8daa-1e4a91c1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5B45B-A9F3-48DB-A55D-7CB7A2D8B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AECA6-46BA-45B6-B43E-BC60CCFB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fdd61-75fc-4366-b29e-1a529ed188e4"/>
    <ds:schemaRef ds:uri="f9748c06-892f-4ecc-8daa-1e4a91c19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28C10-D5D9-4720-9BD8-DED7F762A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Jaap Mengerink</dc:creator>
  <cp:lastModifiedBy>Ligtenbarg, Michel</cp:lastModifiedBy>
  <cp:revision>3</cp:revision>
  <dcterms:created xsi:type="dcterms:W3CDTF">2021-11-18T15:36:00Z</dcterms:created>
  <dcterms:modified xsi:type="dcterms:W3CDTF">2021-11-19T10:07:00Z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0x0101008DEAAAF2AA7B574AA70D7BE9B1A59734</vt:lpwstr>
  </property>
</Properties>
</file>