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1032D" w:rsidRDefault="0031032D" w14:paraId="687385E6"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
        <w:tblW w:w="9637" w:type="dxa"/>
        <w:tblInd w:w="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Look w:val="0000" w:firstRow="0" w:lastRow="0" w:firstColumn="0" w:lastColumn="0" w:noHBand="0" w:noVBand="0"/>
      </w:tblPr>
      <w:tblGrid>
        <w:gridCol w:w="1257"/>
        <w:gridCol w:w="3880"/>
        <w:gridCol w:w="1350"/>
        <w:gridCol w:w="3150"/>
      </w:tblGrid>
      <w:tr w:rsidR="0031032D" w14:paraId="2BABD132" w14:textId="77777777">
        <w:trPr>
          <w:trHeight w:val="1778"/>
        </w:trPr>
        <w:tc>
          <w:tcPr>
            <w:tcW w:w="5137" w:type="dxa"/>
            <w:gridSpan w:val="2"/>
            <w:tcBorders>
              <w:bottom w:val="single" w:color="000000" w:sz="12" w:space="0"/>
            </w:tcBorders>
            <w:vAlign w:val="center"/>
          </w:tcPr>
          <w:p w:rsidR="0031032D" w:rsidRDefault="00E47860" w14:paraId="32E4A7DD" w14:textId="77777777">
            <w:pPr>
              <w:pBdr>
                <w:top w:val="nil"/>
                <w:left w:val="nil"/>
                <w:bottom w:val="nil"/>
                <w:right w:val="nil"/>
                <w:between w:val="nil"/>
              </w:pBdr>
              <w:ind w:left="87"/>
              <w:rPr>
                <w:rFonts w:ascii="Calibri" w:hAnsi="Calibri" w:eastAsia="Calibri" w:cs="Calibri"/>
                <w:b/>
                <w:color w:val="000000"/>
                <w:sz w:val="24"/>
                <w:szCs w:val="24"/>
              </w:rPr>
            </w:pPr>
            <w:r>
              <w:rPr>
                <w:rFonts w:ascii="Calibri" w:hAnsi="Calibri" w:eastAsia="Calibri" w:cs="Calibri"/>
                <w:b/>
                <w:color w:val="000000"/>
                <w:sz w:val="24"/>
                <w:szCs w:val="24"/>
              </w:rPr>
              <w:t>Medezeggenschapsraad</w:t>
            </w:r>
          </w:p>
        </w:tc>
        <w:tc>
          <w:tcPr>
            <w:tcW w:w="4500" w:type="dxa"/>
            <w:gridSpan w:val="2"/>
            <w:tcBorders>
              <w:bottom w:val="single" w:color="000000" w:sz="12" w:space="0"/>
            </w:tcBorders>
            <w:vAlign w:val="center"/>
          </w:tcPr>
          <w:p w:rsidR="0031032D" w:rsidRDefault="00E47860" w14:paraId="0908A4ED" w14:textId="77777777">
            <w:pPr>
              <w:pBdr>
                <w:top w:val="nil"/>
                <w:left w:val="nil"/>
                <w:bottom w:val="nil"/>
                <w:right w:val="nil"/>
                <w:between w:val="nil"/>
              </w:pBdr>
              <w:ind w:left="61"/>
              <w:rPr>
                <w:rFonts w:ascii="Calibri" w:hAnsi="Calibri" w:eastAsia="Calibri" w:cs="Calibri"/>
                <w:b/>
                <w:color w:val="000000"/>
                <w:sz w:val="24"/>
                <w:szCs w:val="24"/>
              </w:rPr>
            </w:pPr>
            <w:r>
              <w:rPr>
                <w:noProof/>
                <w:lang w:val="en-US"/>
              </w:rPr>
              <w:drawing>
                <wp:anchor distT="0" distB="0" distL="114300" distR="114300" simplePos="0" relativeHeight="251658240" behindDoc="0" locked="0" layoutInCell="1" hidden="0" allowOverlap="1" wp14:anchorId="35B1D683" wp14:editId="027F4233">
                  <wp:simplePos x="0" y="0"/>
                  <wp:positionH relativeFrom="column">
                    <wp:posOffset>-1998975</wp:posOffset>
                  </wp:positionH>
                  <wp:positionV relativeFrom="paragraph">
                    <wp:posOffset>-5075</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57400" cy="1083945"/>
                          </a:xfrm>
                          <a:prstGeom prst="rect">
                            <a:avLst/>
                          </a:prstGeom>
                          <a:ln/>
                        </pic:spPr>
                      </pic:pic>
                    </a:graphicData>
                  </a:graphic>
                </wp:anchor>
              </w:drawing>
            </w:r>
          </w:p>
        </w:tc>
      </w:tr>
      <w:tr w:rsidR="0031032D" w14:paraId="0550F018" w14:textId="77777777">
        <w:tc>
          <w:tcPr>
            <w:tcW w:w="9637" w:type="dxa"/>
            <w:gridSpan w:val="4"/>
            <w:tcBorders>
              <w:top w:val="single" w:color="000000" w:sz="12" w:space="0"/>
              <w:left w:val="nil"/>
              <w:bottom w:val="single" w:color="000000" w:sz="12" w:space="0"/>
              <w:right w:val="nil"/>
            </w:tcBorders>
            <w:vAlign w:val="center"/>
          </w:tcPr>
          <w:p w:rsidR="0031032D" w:rsidRDefault="0031032D" w14:paraId="79852E5F" w14:textId="77777777">
            <w:pPr>
              <w:pBdr>
                <w:top w:val="nil"/>
                <w:left w:val="nil"/>
                <w:bottom w:val="nil"/>
                <w:right w:val="nil"/>
                <w:between w:val="nil"/>
              </w:pBdr>
              <w:ind w:left="87"/>
              <w:rPr>
                <w:rFonts w:ascii="Calibri" w:hAnsi="Calibri" w:eastAsia="Calibri" w:cs="Calibri"/>
                <w:color w:val="000000"/>
                <w:sz w:val="20"/>
                <w:szCs w:val="20"/>
              </w:rPr>
            </w:pPr>
          </w:p>
        </w:tc>
      </w:tr>
      <w:tr w:rsidR="0031032D" w14:paraId="44F1E6B2" w14:textId="77777777">
        <w:tc>
          <w:tcPr>
            <w:tcW w:w="1257" w:type="dxa"/>
            <w:tcBorders>
              <w:top w:val="single" w:color="000000" w:sz="12" w:space="0"/>
            </w:tcBorders>
          </w:tcPr>
          <w:p w:rsidR="0031032D" w:rsidRDefault="00E47860" w14:paraId="0D178CAF" w14:textId="77777777">
            <w:pPr>
              <w:pBdr>
                <w:top w:val="nil"/>
                <w:left w:val="nil"/>
                <w:bottom w:val="nil"/>
                <w:right w:val="nil"/>
                <w:between w:val="nil"/>
              </w:pBdr>
              <w:ind w:left="87"/>
              <w:rPr>
                <w:rFonts w:ascii="Calibri" w:hAnsi="Calibri" w:eastAsia="Calibri" w:cs="Calibri"/>
                <w:b/>
                <w:color w:val="000000"/>
                <w:sz w:val="20"/>
                <w:szCs w:val="20"/>
              </w:rPr>
            </w:pPr>
            <w:r>
              <w:rPr>
                <w:rFonts w:ascii="Calibri" w:hAnsi="Calibri" w:eastAsia="Calibri" w:cs="Calibri"/>
                <w:b/>
                <w:color w:val="000000"/>
                <w:sz w:val="20"/>
                <w:szCs w:val="20"/>
              </w:rPr>
              <w:t>Verslag</w:t>
            </w:r>
          </w:p>
        </w:tc>
        <w:tc>
          <w:tcPr>
            <w:tcW w:w="3880" w:type="dxa"/>
            <w:tcBorders>
              <w:top w:val="single" w:color="000000" w:sz="12" w:space="0"/>
            </w:tcBorders>
          </w:tcPr>
          <w:p w:rsidR="0031032D" w:rsidRDefault="0031032D" w14:paraId="5B7CBF62" w14:textId="77777777">
            <w:pPr>
              <w:pBdr>
                <w:top w:val="nil"/>
                <w:left w:val="nil"/>
                <w:bottom w:val="nil"/>
                <w:right w:val="nil"/>
                <w:between w:val="nil"/>
              </w:pBdr>
              <w:ind w:left="90"/>
              <w:rPr>
                <w:rFonts w:ascii="Calibri" w:hAnsi="Calibri" w:eastAsia="Calibri" w:cs="Calibri"/>
                <w:color w:val="000000"/>
                <w:sz w:val="20"/>
                <w:szCs w:val="20"/>
              </w:rPr>
            </w:pPr>
          </w:p>
        </w:tc>
        <w:tc>
          <w:tcPr>
            <w:tcW w:w="1350" w:type="dxa"/>
            <w:tcBorders>
              <w:top w:val="single" w:color="000000" w:sz="12" w:space="0"/>
            </w:tcBorders>
          </w:tcPr>
          <w:p w:rsidR="0031032D" w:rsidRDefault="00E47860" w14:paraId="5BC6FA13" w14:textId="77777777">
            <w:pPr>
              <w:pBdr>
                <w:top w:val="nil"/>
                <w:left w:val="nil"/>
                <w:bottom w:val="nil"/>
                <w:right w:val="nil"/>
                <w:between w:val="nil"/>
              </w:pBdr>
              <w:ind w:left="87"/>
              <w:rPr>
                <w:rFonts w:ascii="Calibri" w:hAnsi="Calibri" w:eastAsia="Calibri" w:cs="Calibri"/>
                <w:b/>
                <w:color w:val="000000"/>
                <w:sz w:val="20"/>
                <w:szCs w:val="20"/>
              </w:rPr>
            </w:pPr>
            <w:r>
              <w:rPr>
                <w:rFonts w:ascii="Calibri" w:hAnsi="Calibri" w:eastAsia="Calibri" w:cs="Calibri"/>
                <w:b/>
                <w:color w:val="000000"/>
                <w:sz w:val="20"/>
                <w:szCs w:val="20"/>
              </w:rPr>
              <w:t>Versie</w:t>
            </w:r>
          </w:p>
        </w:tc>
        <w:tc>
          <w:tcPr>
            <w:tcW w:w="3150" w:type="dxa"/>
            <w:tcBorders>
              <w:top w:val="single" w:color="000000" w:sz="12" w:space="0"/>
            </w:tcBorders>
          </w:tcPr>
          <w:p w:rsidR="0031032D" w:rsidRDefault="00E47860" w14:paraId="7B74A52F" w14:textId="77777777">
            <w:pPr>
              <w:pBdr>
                <w:top w:val="nil"/>
                <w:left w:val="nil"/>
                <w:bottom w:val="nil"/>
                <w:right w:val="nil"/>
                <w:between w:val="nil"/>
              </w:pBdr>
              <w:ind w:left="87"/>
              <w:rPr>
                <w:rFonts w:ascii="Calibri" w:hAnsi="Calibri" w:eastAsia="Calibri" w:cs="Calibri"/>
                <w:color w:val="000000"/>
                <w:sz w:val="20"/>
                <w:szCs w:val="20"/>
              </w:rPr>
            </w:pPr>
            <w:r>
              <w:rPr>
                <w:rFonts w:ascii="Calibri" w:hAnsi="Calibri" w:eastAsia="Calibri" w:cs="Calibri"/>
                <w:color w:val="000000"/>
                <w:sz w:val="20"/>
                <w:szCs w:val="20"/>
              </w:rPr>
              <w:t>1</w:t>
            </w:r>
          </w:p>
        </w:tc>
      </w:tr>
      <w:tr w:rsidR="0031032D" w14:paraId="797E390C" w14:textId="77777777">
        <w:tc>
          <w:tcPr>
            <w:tcW w:w="1257" w:type="dxa"/>
            <w:vAlign w:val="bottom"/>
          </w:tcPr>
          <w:p w:rsidR="0031032D" w:rsidRDefault="00E47860" w14:paraId="0F2C26CA" w14:textId="77777777">
            <w:pPr>
              <w:pBdr>
                <w:top w:val="nil"/>
                <w:left w:val="nil"/>
                <w:bottom w:val="nil"/>
                <w:right w:val="nil"/>
                <w:between w:val="nil"/>
              </w:pBdr>
              <w:ind w:left="87"/>
              <w:rPr>
                <w:rFonts w:ascii="Calibri" w:hAnsi="Calibri" w:eastAsia="Calibri" w:cs="Calibri"/>
                <w:b/>
                <w:color w:val="000000"/>
                <w:sz w:val="20"/>
                <w:szCs w:val="20"/>
              </w:rPr>
            </w:pPr>
            <w:bookmarkStart w:name="gjdgxs" w:colFirst="0" w:colLast="0" w:id="0"/>
            <w:bookmarkEnd w:id="0"/>
            <w:r>
              <w:rPr>
                <w:rFonts w:ascii="Calibri" w:hAnsi="Calibri" w:eastAsia="Calibri" w:cs="Calibri"/>
                <w:b/>
                <w:color w:val="000000"/>
                <w:sz w:val="20"/>
                <w:szCs w:val="20"/>
              </w:rPr>
              <w:t>Datum</w:t>
            </w:r>
          </w:p>
        </w:tc>
        <w:tc>
          <w:tcPr>
            <w:tcW w:w="3880" w:type="dxa"/>
            <w:vAlign w:val="bottom"/>
          </w:tcPr>
          <w:p w:rsidR="0031032D" w:rsidRDefault="00412362" w14:paraId="2BD8CAFB" w14:textId="1C2CC611">
            <w:pPr>
              <w:pBdr>
                <w:top w:val="nil"/>
                <w:left w:val="nil"/>
                <w:bottom w:val="nil"/>
                <w:right w:val="nil"/>
                <w:between w:val="nil"/>
              </w:pBdr>
              <w:ind w:left="90"/>
              <w:rPr>
                <w:rFonts w:ascii="Calibri" w:hAnsi="Calibri" w:eastAsia="Calibri" w:cs="Calibri"/>
                <w:color w:val="000000"/>
                <w:sz w:val="20"/>
                <w:szCs w:val="20"/>
              </w:rPr>
            </w:pPr>
            <w:r>
              <w:rPr>
                <w:rFonts w:ascii="Calibri" w:hAnsi="Calibri" w:eastAsia="Calibri" w:cs="Calibri"/>
                <w:color w:val="000000"/>
                <w:sz w:val="20"/>
                <w:szCs w:val="20"/>
              </w:rPr>
              <w:t>11 April</w:t>
            </w:r>
            <w:r w:rsidR="00937303">
              <w:rPr>
                <w:rFonts w:ascii="Calibri" w:hAnsi="Calibri" w:eastAsia="Calibri" w:cs="Calibri"/>
                <w:color w:val="000000"/>
                <w:sz w:val="20"/>
                <w:szCs w:val="20"/>
              </w:rPr>
              <w:t xml:space="preserve"> 202</w:t>
            </w:r>
            <w:r w:rsidR="001E5729">
              <w:rPr>
                <w:rFonts w:ascii="Calibri" w:hAnsi="Calibri" w:eastAsia="Calibri" w:cs="Calibri"/>
                <w:color w:val="000000"/>
                <w:sz w:val="20"/>
                <w:szCs w:val="20"/>
              </w:rPr>
              <w:t>4</w:t>
            </w:r>
          </w:p>
        </w:tc>
        <w:tc>
          <w:tcPr>
            <w:tcW w:w="1350" w:type="dxa"/>
          </w:tcPr>
          <w:p w:rsidR="0031032D" w:rsidRDefault="00E47860" w14:paraId="36EFD07B" w14:textId="77777777">
            <w:pPr>
              <w:pBdr>
                <w:top w:val="nil"/>
                <w:left w:val="nil"/>
                <w:bottom w:val="nil"/>
                <w:right w:val="nil"/>
                <w:between w:val="nil"/>
              </w:pBdr>
              <w:ind w:left="87"/>
              <w:rPr>
                <w:rFonts w:ascii="Calibri" w:hAnsi="Calibri" w:eastAsia="Calibri" w:cs="Calibri"/>
                <w:b/>
                <w:color w:val="000000"/>
                <w:sz w:val="20"/>
                <w:szCs w:val="20"/>
              </w:rPr>
            </w:pPr>
            <w:r>
              <w:rPr>
                <w:rFonts w:ascii="Calibri" w:hAnsi="Calibri" w:eastAsia="Calibri" w:cs="Calibri"/>
                <w:b/>
                <w:color w:val="000000"/>
                <w:sz w:val="20"/>
                <w:szCs w:val="20"/>
              </w:rPr>
              <w:t>Plaats</w:t>
            </w:r>
          </w:p>
        </w:tc>
        <w:tc>
          <w:tcPr>
            <w:tcW w:w="3150" w:type="dxa"/>
          </w:tcPr>
          <w:p w:rsidR="0031032D" w:rsidRDefault="00E47860" w14:paraId="291DDB99" w14:textId="064131F5">
            <w:pPr>
              <w:pBdr>
                <w:top w:val="nil"/>
                <w:left w:val="nil"/>
                <w:bottom w:val="nil"/>
                <w:right w:val="nil"/>
                <w:between w:val="nil"/>
              </w:pBdr>
              <w:ind w:left="87"/>
              <w:rPr>
                <w:rFonts w:ascii="Calibri" w:hAnsi="Calibri" w:eastAsia="Calibri" w:cs="Calibri"/>
                <w:color w:val="000000"/>
                <w:sz w:val="20"/>
                <w:szCs w:val="20"/>
              </w:rPr>
            </w:pPr>
            <w:r>
              <w:rPr>
                <w:rFonts w:ascii="Calibri" w:hAnsi="Calibri" w:eastAsia="Calibri" w:cs="Calibri"/>
                <w:color w:val="000000"/>
                <w:sz w:val="20"/>
                <w:szCs w:val="20"/>
              </w:rPr>
              <w:t>Borculo</w:t>
            </w:r>
            <w:r w:rsidR="001E5729">
              <w:rPr>
                <w:rFonts w:ascii="Calibri" w:hAnsi="Calibri" w:eastAsia="Calibri" w:cs="Calibri"/>
                <w:color w:val="000000"/>
                <w:sz w:val="20"/>
                <w:szCs w:val="20"/>
              </w:rPr>
              <w:t xml:space="preserve"> </w:t>
            </w:r>
          </w:p>
        </w:tc>
      </w:tr>
      <w:tr w:rsidR="0031032D" w14:paraId="6079DDF5" w14:textId="77777777">
        <w:tc>
          <w:tcPr>
            <w:tcW w:w="1257" w:type="dxa"/>
          </w:tcPr>
          <w:p w:rsidR="0031032D" w:rsidRDefault="00E47860" w14:paraId="7A5F7199" w14:textId="77777777">
            <w:pPr>
              <w:pBdr>
                <w:top w:val="nil"/>
                <w:left w:val="nil"/>
                <w:bottom w:val="nil"/>
                <w:right w:val="nil"/>
                <w:between w:val="nil"/>
              </w:pBdr>
              <w:ind w:left="87"/>
              <w:rPr>
                <w:rFonts w:ascii="Calibri" w:hAnsi="Calibri" w:eastAsia="Calibri" w:cs="Calibri"/>
                <w:b/>
                <w:color w:val="000000"/>
                <w:sz w:val="20"/>
                <w:szCs w:val="20"/>
              </w:rPr>
            </w:pPr>
            <w:bookmarkStart w:name="30j0zll" w:colFirst="0" w:colLast="0" w:id="1"/>
            <w:bookmarkEnd w:id="1"/>
            <w:r>
              <w:rPr>
                <w:rFonts w:ascii="Calibri" w:hAnsi="Calibri" w:eastAsia="Calibri" w:cs="Calibri"/>
                <w:b/>
                <w:color w:val="000000"/>
                <w:sz w:val="20"/>
                <w:szCs w:val="20"/>
              </w:rPr>
              <w:t>Notulist</w:t>
            </w:r>
          </w:p>
        </w:tc>
        <w:tc>
          <w:tcPr>
            <w:tcW w:w="3880" w:type="dxa"/>
          </w:tcPr>
          <w:p w:rsidR="0031032D" w:rsidRDefault="00522383" w14:paraId="3A95FEAE" w14:textId="4B0D9AE2">
            <w:pPr>
              <w:pBdr>
                <w:top w:val="nil"/>
                <w:left w:val="nil"/>
                <w:bottom w:val="nil"/>
                <w:right w:val="nil"/>
                <w:between w:val="nil"/>
              </w:pBdr>
              <w:ind w:left="90"/>
              <w:rPr>
                <w:rFonts w:ascii="Calibri" w:hAnsi="Calibri" w:eastAsia="Calibri" w:cs="Calibri"/>
                <w:color w:val="000000"/>
                <w:sz w:val="20"/>
                <w:szCs w:val="20"/>
              </w:rPr>
            </w:pPr>
            <w:r>
              <w:rPr>
                <w:rFonts w:ascii="Calibri" w:hAnsi="Calibri" w:eastAsia="Calibri" w:cs="Calibri"/>
                <w:color w:val="000000"/>
                <w:sz w:val="20"/>
                <w:szCs w:val="20"/>
              </w:rPr>
              <w:t>Kevin ten Buuren</w:t>
            </w:r>
          </w:p>
        </w:tc>
        <w:tc>
          <w:tcPr>
            <w:tcW w:w="1350" w:type="dxa"/>
          </w:tcPr>
          <w:p w:rsidR="0031032D" w:rsidRDefault="0031032D" w14:paraId="27583C0B" w14:textId="77777777">
            <w:pPr>
              <w:pBdr>
                <w:top w:val="nil"/>
                <w:left w:val="nil"/>
                <w:bottom w:val="nil"/>
                <w:right w:val="nil"/>
                <w:between w:val="nil"/>
              </w:pBdr>
              <w:ind w:left="87"/>
              <w:rPr>
                <w:rFonts w:ascii="Calibri" w:hAnsi="Calibri" w:eastAsia="Calibri" w:cs="Calibri"/>
                <w:b/>
                <w:color w:val="000000"/>
                <w:sz w:val="20"/>
                <w:szCs w:val="20"/>
              </w:rPr>
            </w:pPr>
          </w:p>
        </w:tc>
        <w:tc>
          <w:tcPr>
            <w:tcW w:w="3150" w:type="dxa"/>
          </w:tcPr>
          <w:p w:rsidR="0031032D" w:rsidRDefault="0031032D" w14:paraId="7F043BDF" w14:textId="77777777">
            <w:pPr>
              <w:pBdr>
                <w:top w:val="nil"/>
                <w:left w:val="nil"/>
                <w:bottom w:val="nil"/>
                <w:right w:val="nil"/>
                <w:between w:val="nil"/>
              </w:pBdr>
              <w:ind w:left="87"/>
              <w:rPr>
                <w:rFonts w:ascii="Calibri" w:hAnsi="Calibri" w:eastAsia="Calibri" w:cs="Calibri"/>
                <w:color w:val="000000"/>
                <w:sz w:val="20"/>
                <w:szCs w:val="20"/>
              </w:rPr>
            </w:pPr>
          </w:p>
        </w:tc>
      </w:tr>
      <w:tr w:rsidR="00696942" w14:paraId="1D6A2690" w14:textId="77777777">
        <w:tc>
          <w:tcPr>
            <w:tcW w:w="1257" w:type="dxa"/>
          </w:tcPr>
          <w:p w:rsidR="00696942" w:rsidP="00696942" w:rsidRDefault="00696942" w14:paraId="3E44FB43" w14:textId="77777777">
            <w:pPr>
              <w:pBdr>
                <w:top w:val="nil"/>
                <w:left w:val="nil"/>
                <w:bottom w:val="nil"/>
                <w:right w:val="nil"/>
                <w:between w:val="nil"/>
              </w:pBdr>
              <w:ind w:left="87"/>
              <w:rPr>
                <w:rFonts w:ascii="Calibri" w:hAnsi="Calibri" w:eastAsia="Calibri" w:cs="Calibri"/>
                <w:b/>
                <w:color w:val="000000"/>
                <w:sz w:val="20"/>
                <w:szCs w:val="20"/>
              </w:rPr>
            </w:pPr>
            <w:r>
              <w:rPr>
                <w:rFonts w:ascii="Calibri" w:hAnsi="Calibri" w:eastAsia="Calibri" w:cs="Calibri"/>
                <w:b/>
                <w:color w:val="000000"/>
                <w:sz w:val="20"/>
                <w:szCs w:val="20"/>
              </w:rPr>
              <w:t>Voorzitter</w:t>
            </w:r>
          </w:p>
        </w:tc>
        <w:tc>
          <w:tcPr>
            <w:tcW w:w="3880" w:type="dxa"/>
          </w:tcPr>
          <w:p w:rsidR="00696942" w:rsidP="00696942" w:rsidRDefault="00696942" w14:paraId="77680B75" w14:textId="77777777">
            <w:pPr>
              <w:pBdr>
                <w:top w:val="nil"/>
                <w:left w:val="nil"/>
                <w:bottom w:val="nil"/>
                <w:right w:val="nil"/>
                <w:between w:val="nil"/>
              </w:pBdr>
              <w:ind w:left="90"/>
              <w:rPr>
                <w:rFonts w:ascii="Calibri" w:hAnsi="Calibri" w:eastAsia="Calibri" w:cs="Calibri"/>
                <w:color w:val="000000"/>
                <w:sz w:val="20"/>
                <w:szCs w:val="20"/>
              </w:rPr>
            </w:pPr>
            <w:r>
              <w:rPr>
                <w:rFonts w:ascii="Calibri" w:hAnsi="Calibri" w:eastAsia="Calibri" w:cs="Calibri"/>
                <w:color w:val="000000"/>
                <w:sz w:val="20"/>
                <w:szCs w:val="20"/>
              </w:rPr>
              <w:t>Stef Doornewaard</w:t>
            </w:r>
          </w:p>
        </w:tc>
        <w:tc>
          <w:tcPr>
            <w:tcW w:w="1350" w:type="dxa"/>
          </w:tcPr>
          <w:p w:rsidR="00696942" w:rsidP="00696942" w:rsidRDefault="00696942" w14:paraId="6D8C8AB3" w14:textId="77777777">
            <w:pPr>
              <w:pBdr>
                <w:top w:val="nil"/>
                <w:left w:val="nil"/>
                <w:bottom w:val="nil"/>
                <w:right w:val="nil"/>
                <w:between w:val="nil"/>
              </w:pBdr>
              <w:ind w:left="87"/>
              <w:rPr>
                <w:rFonts w:ascii="Calibri" w:hAnsi="Calibri" w:eastAsia="Calibri" w:cs="Calibri"/>
                <w:b/>
                <w:color w:val="000000"/>
                <w:sz w:val="20"/>
                <w:szCs w:val="20"/>
              </w:rPr>
            </w:pPr>
          </w:p>
        </w:tc>
        <w:tc>
          <w:tcPr>
            <w:tcW w:w="3150" w:type="dxa"/>
          </w:tcPr>
          <w:p w:rsidR="00696942" w:rsidP="00696942" w:rsidRDefault="00696942" w14:paraId="43B1F754" w14:textId="77777777">
            <w:pPr>
              <w:pBdr>
                <w:top w:val="nil"/>
                <w:left w:val="nil"/>
                <w:bottom w:val="nil"/>
                <w:right w:val="nil"/>
                <w:between w:val="nil"/>
              </w:pBdr>
              <w:ind w:left="87"/>
              <w:rPr>
                <w:rFonts w:ascii="Calibri" w:hAnsi="Calibri" w:eastAsia="Calibri" w:cs="Calibri"/>
                <w:color w:val="000000"/>
                <w:sz w:val="20"/>
                <w:szCs w:val="20"/>
              </w:rPr>
            </w:pPr>
          </w:p>
        </w:tc>
      </w:tr>
      <w:tr w:rsidR="00696942" w14:paraId="080C1F67" w14:textId="77777777">
        <w:tc>
          <w:tcPr>
            <w:tcW w:w="9637" w:type="dxa"/>
            <w:gridSpan w:val="4"/>
            <w:tcBorders>
              <w:top w:val="single" w:color="000000" w:sz="12" w:space="0"/>
              <w:left w:val="nil"/>
              <w:bottom w:val="single" w:color="000000" w:sz="12" w:space="0"/>
              <w:right w:val="nil"/>
            </w:tcBorders>
            <w:vAlign w:val="center"/>
          </w:tcPr>
          <w:p w:rsidR="00696942" w:rsidP="00696942" w:rsidRDefault="00696942" w14:paraId="0C561C03" w14:textId="1F18ABB5">
            <w:pPr>
              <w:pBdr>
                <w:top w:val="nil"/>
                <w:left w:val="nil"/>
                <w:bottom w:val="nil"/>
                <w:right w:val="nil"/>
                <w:between w:val="nil"/>
              </w:pBdr>
              <w:ind w:left="87"/>
              <w:rPr>
                <w:color w:val="000000"/>
                <w:sz w:val="20"/>
                <w:szCs w:val="20"/>
              </w:rPr>
            </w:pPr>
            <w:r>
              <w:rPr>
                <w:color w:val="000000"/>
                <w:sz w:val="20"/>
                <w:szCs w:val="20"/>
              </w:rPr>
              <w:t xml:space="preserve">Aanwezig: </w:t>
            </w:r>
            <w:r w:rsidR="00522383">
              <w:rPr>
                <w:color w:val="000000"/>
                <w:sz w:val="20"/>
                <w:szCs w:val="20"/>
              </w:rPr>
              <w:t>Heidi, Stef, Co, Esther</w:t>
            </w:r>
            <w:r w:rsidR="009B4ED8">
              <w:rPr>
                <w:color w:val="000000"/>
                <w:sz w:val="20"/>
                <w:szCs w:val="20"/>
              </w:rPr>
              <w:t>,</w:t>
            </w:r>
            <w:r w:rsidR="00522383">
              <w:rPr>
                <w:color w:val="000000"/>
                <w:sz w:val="20"/>
                <w:szCs w:val="20"/>
              </w:rPr>
              <w:t xml:space="preserve"> Jet en Kevin</w:t>
            </w:r>
          </w:p>
          <w:p w:rsidR="00696942" w:rsidP="00696942" w:rsidRDefault="00696942" w14:paraId="5E7D4D52" w14:textId="79167CF8">
            <w:pPr>
              <w:pBdr>
                <w:top w:val="nil"/>
                <w:left w:val="nil"/>
                <w:bottom w:val="nil"/>
                <w:right w:val="nil"/>
                <w:between w:val="nil"/>
              </w:pBdr>
              <w:rPr>
                <w:color w:val="000000"/>
                <w:sz w:val="20"/>
                <w:szCs w:val="20"/>
              </w:rPr>
            </w:pPr>
            <w:r>
              <w:rPr>
                <w:color w:val="000000"/>
                <w:sz w:val="20"/>
                <w:szCs w:val="20"/>
              </w:rPr>
              <w:t xml:space="preserve"> Afwezig:</w:t>
            </w:r>
            <w:r w:rsidR="00522383">
              <w:rPr>
                <w:color w:val="000000"/>
                <w:sz w:val="20"/>
                <w:szCs w:val="20"/>
              </w:rPr>
              <w:t xml:space="preserve"> Marloes</w:t>
            </w:r>
            <w:r w:rsidR="009B4ED8">
              <w:rPr>
                <w:color w:val="000000"/>
                <w:sz w:val="20"/>
                <w:szCs w:val="20"/>
              </w:rPr>
              <w:t xml:space="preserve"> </w:t>
            </w:r>
            <w:r w:rsidR="007E0FEC">
              <w:rPr>
                <w:color w:val="000000"/>
                <w:sz w:val="20"/>
                <w:szCs w:val="20"/>
              </w:rPr>
              <w:t>en Lizzy</w:t>
            </w:r>
          </w:p>
        </w:tc>
      </w:tr>
    </w:tbl>
    <w:p w:rsidR="0031032D" w:rsidRDefault="0031032D" w14:paraId="541D7960" w14:textId="77777777">
      <w:pPr>
        <w:ind w:left="360"/>
        <w:rPr>
          <w:rFonts w:ascii="Calibri" w:hAnsi="Calibri" w:eastAsia="Calibri" w:cs="Calibri"/>
          <w:b/>
        </w:rPr>
      </w:pPr>
    </w:p>
    <w:tbl>
      <w:tblPr>
        <w:tblStyle w:val="a0"/>
        <w:tblW w:w="9516" w:type="dxa"/>
        <w:tblInd w:w="108" w:type="dxa"/>
        <w:tblBorders>
          <w:top w:val="single" w:color="000000" w:sz="12" w:space="0"/>
          <w:left w:val="single" w:color="000000" w:sz="12" w:space="0"/>
          <w:right w:val="single" w:color="000000" w:sz="12" w:space="0"/>
          <w:insideH w:val="single" w:color="000000" w:sz="8" w:space="0"/>
          <w:insideV w:val="single" w:color="000000" w:sz="8" w:space="0"/>
        </w:tblBorders>
        <w:tblLayout w:type="fixed"/>
        <w:tblLook w:val="0000" w:firstRow="0" w:lastRow="0" w:firstColumn="0" w:lastColumn="0" w:noHBand="0" w:noVBand="0"/>
      </w:tblPr>
      <w:tblGrid>
        <w:gridCol w:w="540"/>
        <w:gridCol w:w="8976"/>
      </w:tblGrid>
      <w:tr w:rsidR="0031032D" w:rsidTr="3E9AFF5E" w14:paraId="039B95CC" w14:textId="77777777">
        <w:tc>
          <w:tcPr>
            <w:tcW w:w="540" w:type="dxa"/>
            <w:tcBorders>
              <w:top w:val="single" w:color="auto" w:sz="12" w:space="0"/>
              <w:left w:val="single" w:color="auto" w:sz="12" w:space="0"/>
              <w:bottom w:val="single" w:color="000000" w:themeColor="text1" w:sz="12" w:space="0"/>
            </w:tcBorders>
            <w:shd w:val="clear" w:color="auto" w:fill="000080"/>
            <w:tcMar/>
          </w:tcPr>
          <w:p w:rsidR="0031032D" w:rsidP="004128CF" w:rsidRDefault="00E47860" w14:paraId="09C6323E" w14:textId="77777777">
            <w:pPr>
              <w:jc w:val="center"/>
              <w:rPr>
                <w:rFonts w:ascii="Calibri" w:hAnsi="Calibri" w:eastAsia="Calibri" w:cs="Calibri"/>
                <w:b/>
                <w:color w:val="FFFFFF"/>
                <w:sz w:val="20"/>
                <w:szCs w:val="20"/>
              </w:rPr>
            </w:pPr>
            <w:bookmarkStart w:name="1fob9te" w:colFirst="0" w:colLast="0" w:id="2"/>
            <w:bookmarkEnd w:id="2"/>
            <w:r>
              <w:rPr>
                <w:rFonts w:ascii="Calibri" w:hAnsi="Calibri" w:eastAsia="Calibri" w:cs="Calibri"/>
                <w:b/>
                <w:color w:val="FFFFFF"/>
                <w:sz w:val="20"/>
                <w:szCs w:val="20"/>
              </w:rPr>
              <w:t>Nr.</w:t>
            </w:r>
          </w:p>
        </w:tc>
        <w:tc>
          <w:tcPr>
            <w:tcW w:w="8976" w:type="dxa"/>
            <w:tcBorders>
              <w:top w:val="single" w:color="auto" w:sz="12" w:space="0"/>
              <w:bottom w:val="single" w:color="000000" w:themeColor="text1" w:sz="12" w:space="0"/>
              <w:right w:val="single" w:color="auto" w:sz="12" w:space="0"/>
            </w:tcBorders>
            <w:shd w:val="clear" w:color="auto" w:fill="000080"/>
            <w:tcMar/>
          </w:tcPr>
          <w:p w:rsidR="0031032D" w:rsidP="004128CF" w:rsidRDefault="00E47860" w14:paraId="13822A40" w14:textId="77777777">
            <w:pPr>
              <w:jc w:val="both"/>
              <w:rPr>
                <w:rFonts w:ascii="Calibri" w:hAnsi="Calibri" w:eastAsia="Calibri" w:cs="Calibri"/>
                <w:b/>
                <w:color w:val="FFFFFF"/>
                <w:sz w:val="20"/>
                <w:szCs w:val="20"/>
              </w:rPr>
            </w:pPr>
            <w:bookmarkStart w:name="3znysh7" w:colFirst="0" w:colLast="0" w:id="3"/>
            <w:bookmarkEnd w:id="3"/>
            <w:r>
              <w:rPr>
                <w:rFonts w:ascii="Calibri" w:hAnsi="Calibri" w:eastAsia="Calibri" w:cs="Calibri"/>
                <w:b/>
                <w:color w:val="FFFFFF"/>
                <w:sz w:val="20"/>
                <w:szCs w:val="20"/>
              </w:rPr>
              <w:t>Verslag</w:t>
            </w:r>
          </w:p>
        </w:tc>
      </w:tr>
      <w:tr w:rsidR="0031032D" w:rsidTr="3E9AFF5E" w14:paraId="328833C5" w14:textId="77777777">
        <w:tc>
          <w:tcPr>
            <w:tcW w:w="540" w:type="dxa"/>
            <w:tcBorders>
              <w:top w:val="single" w:color="000000" w:themeColor="text1" w:sz="12" w:space="0"/>
              <w:left w:val="single" w:color="auto" w:sz="12" w:space="0"/>
              <w:bottom w:val="single" w:color="000000" w:themeColor="text1" w:sz="8" w:space="0"/>
            </w:tcBorders>
            <w:shd w:val="clear" w:color="auto" w:fill="FFFF99"/>
            <w:tcMar/>
          </w:tcPr>
          <w:p w:rsidR="0031032D" w:rsidP="004128CF" w:rsidRDefault="00E47860" w14:paraId="02CE5D99" w14:textId="77777777">
            <w:pPr>
              <w:jc w:val="right"/>
              <w:rPr>
                <w:rFonts w:ascii="Calibri" w:hAnsi="Calibri" w:eastAsia="Calibri" w:cs="Calibri"/>
                <w:b/>
                <w:sz w:val="20"/>
                <w:szCs w:val="20"/>
              </w:rPr>
            </w:pPr>
            <w:r>
              <w:rPr>
                <w:rFonts w:ascii="Calibri" w:hAnsi="Calibri" w:eastAsia="Calibri" w:cs="Calibri"/>
                <w:b/>
                <w:sz w:val="20"/>
                <w:szCs w:val="20"/>
              </w:rPr>
              <w:t>1.</w:t>
            </w:r>
          </w:p>
        </w:tc>
        <w:tc>
          <w:tcPr>
            <w:tcW w:w="8976" w:type="dxa"/>
            <w:tcBorders>
              <w:top w:val="single" w:color="000000" w:themeColor="text1" w:sz="12" w:space="0"/>
              <w:bottom w:val="single" w:color="000000" w:themeColor="text1" w:sz="8" w:space="0"/>
              <w:right w:val="single" w:color="auto" w:sz="12" w:space="0"/>
            </w:tcBorders>
            <w:shd w:val="clear" w:color="auto" w:fill="FFFF99"/>
            <w:tcMar/>
          </w:tcPr>
          <w:p w:rsidR="0031032D" w:rsidP="004128CF" w:rsidRDefault="00E47860" w14:paraId="41E969AF" w14:textId="77777777">
            <w:pPr>
              <w:jc w:val="both"/>
              <w:rPr>
                <w:rFonts w:ascii="Calibri" w:hAnsi="Calibri" w:eastAsia="Calibri" w:cs="Calibri"/>
                <w:b/>
                <w:sz w:val="20"/>
                <w:szCs w:val="20"/>
              </w:rPr>
            </w:pPr>
            <w:r>
              <w:rPr>
                <w:rFonts w:ascii="Calibri" w:hAnsi="Calibri" w:eastAsia="Calibri" w:cs="Calibri"/>
                <w:b/>
                <w:sz w:val="20"/>
                <w:szCs w:val="20"/>
              </w:rPr>
              <w:t>Opening / Mededelingen</w:t>
            </w:r>
          </w:p>
        </w:tc>
      </w:tr>
      <w:tr w:rsidR="0031032D" w:rsidTr="3E9AFF5E" w14:paraId="283CB589" w14:textId="77777777">
        <w:trPr>
          <w:trHeight w:val="278"/>
        </w:trPr>
        <w:tc>
          <w:tcPr>
            <w:tcW w:w="540" w:type="dxa"/>
            <w:tcBorders>
              <w:top w:val="single" w:color="000000" w:themeColor="text1" w:sz="8" w:space="0"/>
              <w:left w:val="single" w:color="auto" w:sz="12" w:space="0"/>
            </w:tcBorders>
            <w:tcMar/>
          </w:tcPr>
          <w:p w:rsidR="0031032D" w:rsidP="004128CF" w:rsidRDefault="0031032D" w14:paraId="2E36EB34" w14:textId="77777777">
            <w:pPr>
              <w:jc w:val="right"/>
              <w:rPr>
                <w:rFonts w:ascii="Calibri" w:hAnsi="Calibri" w:eastAsia="Calibri" w:cs="Calibri"/>
                <w:i/>
                <w:sz w:val="20"/>
                <w:szCs w:val="20"/>
              </w:rPr>
            </w:pPr>
          </w:p>
        </w:tc>
        <w:tc>
          <w:tcPr>
            <w:tcW w:w="8976" w:type="dxa"/>
            <w:tcBorders>
              <w:top w:val="single" w:color="000000" w:themeColor="text1" w:sz="8" w:space="0"/>
              <w:right w:val="single" w:color="auto" w:sz="12" w:space="0"/>
            </w:tcBorders>
            <w:tcMar/>
          </w:tcPr>
          <w:p w:rsidR="0031032D" w:rsidP="004128CF" w:rsidRDefault="004548BC" w14:paraId="0BE9ED2E" w14:textId="50B57E68">
            <w:pPr>
              <w:jc w:val="both"/>
            </w:pPr>
            <w:r>
              <w:t>Stef opent de agenda om 19:32 uur</w:t>
            </w:r>
          </w:p>
        </w:tc>
      </w:tr>
      <w:tr w:rsidR="0031032D" w:rsidTr="3E9AFF5E" w14:paraId="13A45D4D" w14:textId="77777777">
        <w:tc>
          <w:tcPr>
            <w:tcW w:w="540" w:type="dxa"/>
            <w:tcBorders>
              <w:left w:val="single" w:color="auto" w:sz="12" w:space="0"/>
              <w:bottom w:val="single" w:color="000000" w:themeColor="text1" w:sz="8" w:space="0"/>
            </w:tcBorders>
            <w:shd w:val="clear" w:color="auto" w:fill="FFFF99"/>
            <w:tcMar/>
          </w:tcPr>
          <w:p w:rsidR="0031032D" w:rsidP="004128CF" w:rsidRDefault="00E47860" w14:paraId="3C0D089C" w14:textId="77777777">
            <w:pPr>
              <w:jc w:val="right"/>
              <w:rPr>
                <w:rFonts w:ascii="Calibri" w:hAnsi="Calibri" w:eastAsia="Calibri" w:cs="Calibri"/>
                <w:b/>
                <w:sz w:val="20"/>
                <w:szCs w:val="20"/>
              </w:rPr>
            </w:pPr>
            <w:r>
              <w:rPr>
                <w:rFonts w:ascii="Calibri" w:hAnsi="Calibri" w:eastAsia="Calibri" w:cs="Calibri"/>
                <w:b/>
                <w:sz w:val="20"/>
                <w:szCs w:val="20"/>
              </w:rPr>
              <w:t>2.</w:t>
            </w:r>
          </w:p>
        </w:tc>
        <w:tc>
          <w:tcPr>
            <w:tcW w:w="8976" w:type="dxa"/>
            <w:tcBorders>
              <w:bottom w:val="single" w:color="000000" w:themeColor="text1" w:sz="8" w:space="0"/>
              <w:right w:val="single" w:color="auto" w:sz="12" w:space="0"/>
            </w:tcBorders>
            <w:shd w:val="clear" w:color="auto" w:fill="FFFF99"/>
            <w:tcMar/>
          </w:tcPr>
          <w:p w:rsidR="0031032D" w:rsidP="004128CF" w:rsidRDefault="00E47860" w14:paraId="5B101938" w14:textId="77777777">
            <w:pPr>
              <w:jc w:val="both"/>
              <w:rPr>
                <w:rFonts w:ascii="Calibri" w:hAnsi="Calibri" w:eastAsia="Calibri" w:cs="Calibri"/>
                <w:b/>
                <w:sz w:val="20"/>
                <w:szCs w:val="20"/>
              </w:rPr>
            </w:pPr>
            <w:r>
              <w:rPr>
                <w:rFonts w:ascii="Calibri" w:hAnsi="Calibri" w:eastAsia="Calibri" w:cs="Calibri"/>
                <w:b/>
                <w:sz w:val="20"/>
                <w:szCs w:val="20"/>
              </w:rPr>
              <w:t>Notulen / Actiepunten</w:t>
            </w:r>
          </w:p>
        </w:tc>
      </w:tr>
      <w:tr w:rsidR="0031032D" w:rsidTr="3E9AFF5E" w14:paraId="1A5ADEE5" w14:textId="77777777">
        <w:trPr>
          <w:trHeight w:val="218"/>
        </w:trPr>
        <w:tc>
          <w:tcPr>
            <w:tcW w:w="540" w:type="dxa"/>
            <w:tcBorders>
              <w:top w:val="single" w:color="000000" w:themeColor="text1" w:sz="8" w:space="0"/>
              <w:left w:val="single" w:color="auto" w:sz="12" w:space="0"/>
              <w:bottom w:val="single" w:color="auto" w:sz="8" w:space="0"/>
            </w:tcBorders>
            <w:shd w:val="clear" w:color="auto" w:fill="auto"/>
            <w:tcMar/>
          </w:tcPr>
          <w:p w:rsidR="0031032D" w:rsidP="004128CF" w:rsidRDefault="0031032D" w14:paraId="239C124A" w14:textId="77777777">
            <w:pPr>
              <w:jc w:val="right"/>
              <w:rPr>
                <w:rFonts w:ascii="Calibri" w:hAnsi="Calibri" w:eastAsia="Calibri" w:cs="Calibri"/>
                <w:b/>
                <w:sz w:val="20"/>
                <w:szCs w:val="20"/>
              </w:rPr>
            </w:pPr>
          </w:p>
        </w:tc>
        <w:tc>
          <w:tcPr>
            <w:tcW w:w="8976" w:type="dxa"/>
            <w:tcBorders>
              <w:top w:val="single" w:color="000000" w:themeColor="text1" w:sz="8" w:space="0"/>
              <w:bottom w:val="single" w:color="auto" w:sz="8" w:space="0"/>
              <w:right w:val="single" w:color="auto" w:sz="12" w:space="0"/>
            </w:tcBorders>
            <w:shd w:val="clear" w:color="auto" w:fill="auto"/>
            <w:tcMar/>
          </w:tcPr>
          <w:p w:rsidR="0031032D" w:rsidP="75654496" w:rsidRDefault="003A439A" w14:paraId="35766704" w14:textId="0C6CEE5F">
            <w:pPr>
              <w:jc w:val="both"/>
              <w:rPr>
                <w:color w:val="auto"/>
              </w:rPr>
            </w:pPr>
            <w:r w:rsidRPr="75654496" w:rsidR="4FC13764">
              <w:rPr>
                <w:color w:val="auto"/>
              </w:rPr>
              <w:t>De notulen van 5 maart m</w:t>
            </w:r>
            <w:r w:rsidRPr="75654496" w:rsidR="003A439A">
              <w:rPr>
                <w:color w:val="auto"/>
              </w:rPr>
              <w:t>oeten nog verbeterd worden. Zodra dit gedaan is, plaatst Kevin de notulen op de website.</w:t>
            </w:r>
          </w:p>
        </w:tc>
      </w:tr>
      <w:tr w:rsidRPr="00C75B5A" w:rsidR="00C75B5A" w:rsidTr="3E9AFF5E" w14:paraId="2DD1ACB0" w14:textId="77777777">
        <w:trPr>
          <w:trHeight w:val="218"/>
        </w:trPr>
        <w:tc>
          <w:tcPr>
            <w:tcW w:w="540" w:type="dxa"/>
            <w:tcBorders>
              <w:top w:val="single" w:color="auto" w:sz="8" w:space="0"/>
              <w:left w:val="single" w:color="auto" w:sz="12" w:space="0"/>
              <w:bottom w:val="single" w:color="auto" w:sz="8" w:space="0"/>
            </w:tcBorders>
            <w:shd w:val="clear" w:color="auto" w:fill="FFFF99"/>
            <w:tcMar/>
          </w:tcPr>
          <w:p w:rsidRPr="00C75B5A" w:rsidR="00C75B5A" w:rsidP="004128CF" w:rsidRDefault="00C75B5A" w14:paraId="2B25B3E3" w14:textId="77777777">
            <w:pPr>
              <w:jc w:val="right"/>
              <w:rPr>
                <w:rFonts w:ascii="Calibri" w:hAnsi="Calibri" w:eastAsia="Calibri" w:cs="Calibri"/>
                <w:b/>
                <w:sz w:val="20"/>
                <w:szCs w:val="20"/>
              </w:rPr>
            </w:pPr>
            <w:r w:rsidRPr="00C75B5A">
              <w:rPr>
                <w:rFonts w:ascii="Calibri" w:hAnsi="Calibri" w:eastAsia="Calibri" w:cs="Calibri"/>
                <w:b/>
                <w:sz w:val="20"/>
                <w:szCs w:val="20"/>
              </w:rPr>
              <w:t>3.</w:t>
            </w:r>
          </w:p>
        </w:tc>
        <w:tc>
          <w:tcPr>
            <w:tcW w:w="8976" w:type="dxa"/>
            <w:tcBorders>
              <w:top w:val="single" w:color="auto" w:sz="8" w:space="0"/>
              <w:bottom w:val="single" w:color="auto" w:sz="8" w:space="0"/>
              <w:right w:val="single" w:color="auto" w:sz="12" w:space="0"/>
            </w:tcBorders>
            <w:shd w:val="clear" w:color="auto" w:fill="FFFF99"/>
            <w:tcMar/>
          </w:tcPr>
          <w:p w:rsidRPr="00C75B5A" w:rsidR="00C75B5A" w:rsidP="004128CF" w:rsidRDefault="00412362" w14:paraId="6072C3E2" w14:textId="18F78FD5">
            <w:pPr>
              <w:jc w:val="both"/>
              <w:rPr>
                <w:rFonts w:asciiTheme="majorHAnsi" w:hAnsiTheme="majorHAnsi" w:cstheme="majorHAnsi"/>
                <w:b/>
                <w:sz w:val="20"/>
                <w:szCs w:val="20"/>
              </w:rPr>
            </w:pPr>
            <w:r>
              <w:rPr>
                <w:rFonts w:asciiTheme="majorHAnsi" w:hAnsiTheme="majorHAnsi" w:cstheme="majorHAnsi"/>
                <w:b/>
                <w:sz w:val="20"/>
                <w:szCs w:val="20"/>
              </w:rPr>
              <w:t>Voortgang Fusie (Co van Schaik)</w:t>
            </w:r>
          </w:p>
        </w:tc>
      </w:tr>
      <w:tr w:rsidRPr="00C75B5A" w:rsidR="00C75B5A" w:rsidTr="3E9AFF5E" w14:paraId="2CECAECF" w14:textId="77777777">
        <w:trPr>
          <w:trHeight w:val="218"/>
        </w:trPr>
        <w:tc>
          <w:tcPr>
            <w:tcW w:w="540" w:type="dxa"/>
            <w:tcBorders>
              <w:top w:val="single" w:color="auto" w:sz="8" w:space="0"/>
              <w:left w:val="single" w:color="auto" w:sz="12" w:space="0"/>
              <w:bottom w:val="single" w:color="000000" w:themeColor="text1" w:sz="8" w:space="0"/>
            </w:tcBorders>
            <w:shd w:val="clear" w:color="auto" w:fill="auto"/>
            <w:tcMar/>
          </w:tcPr>
          <w:p w:rsidRPr="00C75B5A" w:rsidR="00C75B5A" w:rsidP="004128CF" w:rsidRDefault="00C75B5A" w14:paraId="5FDAB1E1" w14:textId="77777777">
            <w:pPr>
              <w:jc w:val="right"/>
              <w:rPr>
                <w:rFonts w:ascii="Calibri" w:hAnsi="Calibri" w:eastAsia="Calibri" w:cs="Calibri"/>
                <w:b/>
                <w:sz w:val="20"/>
                <w:szCs w:val="20"/>
              </w:rPr>
            </w:pPr>
          </w:p>
        </w:tc>
        <w:tc>
          <w:tcPr>
            <w:tcW w:w="8976" w:type="dxa"/>
            <w:tcBorders>
              <w:top w:val="single" w:color="auto" w:sz="8" w:space="0"/>
              <w:bottom w:val="single" w:color="000000" w:themeColor="text1" w:sz="8" w:space="0"/>
              <w:right w:val="single" w:color="auto" w:sz="12" w:space="0"/>
            </w:tcBorders>
            <w:shd w:val="clear" w:color="auto" w:fill="auto"/>
            <w:tcMar/>
          </w:tcPr>
          <w:p w:rsidRPr="003C4324" w:rsidR="00BA6AF6" w:rsidP="3E9AFF5E" w:rsidRDefault="00EE473A" w14:paraId="346827EE" w14:textId="58728D9E">
            <w:pPr>
              <w:pStyle w:val="Standaard"/>
              <w:jc w:val="both"/>
              <w:rPr>
                <w:rFonts w:ascii="Verdana" w:hAnsi="Verdana" w:eastAsia="Verdana" w:cs="Verdana"/>
                <w:b w:val="0"/>
                <w:bCs w:val="0"/>
                <w:i w:val="0"/>
                <w:iCs w:val="0"/>
                <w:caps w:val="0"/>
                <w:smallCaps w:val="0"/>
                <w:noProof w:val="0"/>
                <w:color w:val="242424"/>
                <w:sz w:val="18"/>
                <w:szCs w:val="18"/>
                <w:lang w:val="nl-NL"/>
              </w:rPr>
            </w:pPr>
            <w:r w:rsidR="00EE473A">
              <w:rPr/>
              <w:t>Er zijn ontwikkelingen</w:t>
            </w:r>
            <w:r w:rsidR="009E10E1">
              <w:rPr/>
              <w:t xml:space="preserve">. Er is een aanvraag voor een vervangende nieuwbouw. </w:t>
            </w:r>
            <w:r w:rsidR="00184C6C">
              <w:rPr/>
              <w:t>Bij de gemeente zijn er enorm veel wisselingen onder het personeel. Het is</w:t>
            </w:r>
            <w:r w:rsidR="4580FBCF">
              <w:rPr/>
              <w:t xml:space="preserve"> daarom extra</w:t>
            </w:r>
            <w:r w:rsidR="00184C6C">
              <w:rPr/>
              <w:t xml:space="preserve"> lastig</w:t>
            </w:r>
            <w:r w:rsidR="5471B364">
              <w:rPr/>
              <w:t xml:space="preserve"> om goed</w:t>
            </w:r>
            <w:r w:rsidR="00184C6C">
              <w:rPr/>
              <w:t xml:space="preserve"> contact</w:t>
            </w:r>
            <w:r w:rsidR="008069D1">
              <w:rPr/>
              <w:t xml:space="preserve"> te</w:t>
            </w:r>
            <w:r w:rsidR="00184C6C">
              <w:rPr/>
              <w:t xml:space="preserve"> kr</w:t>
            </w:r>
            <w:r w:rsidRPr="3E9AFF5E" w:rsidR="00184C6C">
              <w:rPr>
                <w:rFonts w:ascii="Verdana" w:hAnsi="Verdana" w:eastAsia="Verdana" w:cs="Verdana"/>
                <w:i w:val="0"/>
                <w:iCs w:val="0"/>
                <w:sz w:val="18"/>
                <w:szCs w:val="18"/>
              </w:rPr>
              <w:t xml:space="preserve">ijgen met </w:t>
            </w:r>
            <w:r w:rsidRPr="3E9AFF5E" w:rsidR="003D4580">
              <w:rPr>
                <w:rFonts w:ascii="Verdana" w:hAnsi="Verdana" w:eastAsia="Verdana" w:cs="Verdana"/>
                <w:i w:val="0"/>
                <w:iCs w:val="0"/>
                <w:sz w:val="18"/>
                <w:szCs w:val="18"/>
              </w:rPr>
              <w:t>de gemeente over de</w:t>
            </w:r>
            <w:r w:rsidRPr="3E9AFF5E" w:rsidR="713597FB">
              <w:rPr>
                <w:rFonts w:ascii="Verdana" w:hAnsi="Verdana" w:eastAsia="Verdana" w:cs="Verdana"/>
                <w:i w:val="0"/>
                <w:iCs w:val="0"/>
                <w:sz w:val="18"/>
                <w:szCs w:val="18"/>
              </w:rPr>
              <w:t xml:space="preserve"> aanstaande</w:t>
            </w:r>
            <w:r w:rsidRPr="3E9AFF5E" w:rsidR="003D4580">
              <w:rPr>
                <w:rFonts w:ascii="Verdana" w:hAnsi="Verdana" w:eastAsia="Verdana" w:cs="Verdana"/>
                <w:i w:val="0"/>
                <w:iCs w:val="0"/>
                <w:sz w:val="18"/>
                <w:szCs w:val="18"/>
              </w:rPr>
              <w:t xml:space="preserve"> fusie. </w:t>
            </w:r>
            <w:r w:rsidRPr="3E9AFF5E" w:rsidR="00713A86">
              <w:rPr>
                <w:rFonts w:ascii="Verdana" w:hAnsi="Verdana" w:eastAsia="Verdana" w:cs="Verdana"/>
                <w:i w:val="0"/>
                <w:iCs w:val="0"/>
                <w:sz w:val="18"/>
                <w:szCs w:val="18"/>
              </w:rPr>
              <w:t xml:space="preserve">Binnen enkele weken komt het concept IHP. </w:t>
            </w:r>
            <w:r w:rsidRPr="3E9AFF5E" w:rsidR="17BDA470">
              <w:rPr>
                <w:rFonts w:ascii="Verdana" w:hAnsi="Verdana" w:eastAsia="Verdana" w:cs="Verdana"/>
                <w:i w:val="0"/>
                <w:iCs w:val="0"/>
                <w:sz w:val="18"/>
                <w:szCs w:val="18"/>
              </w:rPr>
              <w:t>Dit huisvestingsplan</w:t>
            </w:r>
            <w:r w:rsidRPr="3E9AFF5E" w:rsidR="00782461">
              <w:rPr>
                <w:rFonts w:ascii="Verdana" w:hAnsi="Verdana" w:eastAsia="Verdana" w:cs="Verdana"/>
                <w:i w:val="0"/>
                <w:iCs w:val="0"/>
                <w:sz w:val="18"/>
                <w:szCs w:val="18"/>
              </w:rPr>
              <w:t xml:space="preserve"> wordt geactualiseerd.</w:t>
            </w:r>
          </w:p>
          <w:p w:rsidRPr="00C75B5A" w:rsidR="00782461" w:rsidP="004128CF" w:rsidRDefault="00782461" w14:paraId="63E6EBB0" w14:textId="7194C194">
            <w:pPr>
              <w:jc w:val="both"/>
              <w:rPr>
                <w:color w:val="FF0000"/>
              </w:rPr>
            </w:pPr>
          </w:p>
        </w:tc>
      </w:tr>
      <w:tr w:rsidR="0031032D" w:rsidTr="3E9AFF5E" w14:paraId="17D0CB1A" w14:textId="77777777">
        <w:tc>
          <w:tcPr>
            <w:tcW w:w="540" w:type="dxa"/>
            <w:tcBorders>
              <w:top w:val="single" w:color="000000" w:themeColor="text1" w:sz="4" w:space="0"/>
              <w:left w:val="single" w:color="auto" w:sz="12" w:space="0"/>
              <w:bottom w:val="single" w:color="000000" w:themeColor="text1" w:sz="4" w:space="0"/>
            </w:tcBorders>
            <w:shd w:val="clear" w:color="auto" w:fill="FFFF99"/>
            <w:tcMar/>
          </w:tcPr>
          <w:p w:rsidR="0031032D" w:rsidP="004128CF" w:rsidRDefault="00C75B5A" w14:paraId="0EFAF5F2" w14:textId="77777777">
            <w:pPr>
              <w:jc w:val="right"/>
              <w:rPr>
                <w:rFonts w:ascii="Calibri" w:hAnsi="Calibri" w:eastAsia="Calibri" w:cs="Calibri"/>
                <w:b/>
                <w:sz w:val="20"/>
                <w:szCs w:val="20"/>
              </w:rPr>
            </w:pPr>
            <w:r>
              <w:rPr>
                <w:rFonts w:ascii="Calibri" w:hAnsi="Calibri" w:eastAsia="Calibri" w:cs="Calibri"/>
                <w:b/>
                <w:sz w:val="20"/>
                <w:szCs w:val="20"/>
              </w:rPr>
              <w:t>4</w:t>
            </w:r>
            <w:r w:rsidR="00E47860">
              <w:rPr>
                <w:rFonts w:ascii="Calibri" w:hAnsi="Calibri" w:eastAsia="Calibri" w:cs="Calibri"/>
                <w:b/>
                <w:sz w:val="20"/>
                <w:szCs w:val="20"/>
              </w:rPr>
              <w:t>.</w:t>
            </w:r>
          </w:p>
        </w:tc>
        <w:tc>
          <w:tcPr>
            <w:tcW w:w="8976" w:type="dxa"/>
            <w:tcBorders>
              <w:top w:val="single" w:color="000000" w:themeColor="text1" w:sz="4" w:space="0"/>
              <w:bottom w:val="single" w:color="000000" w:themeColor="text1" w:sz="4" w:space="0"/>
              <w:right w:val="single" w:color="auto" w:sz="12" w:space="0"/>
            </w:tcBorders>
            <w:shd w:val="clear" w:color="auto" w:fill="FFFF99"/>
            <w:tcMar/>
          </w:tcPr>
          <w:p w:rsidRPr="006728D6" w:rsidR="001E5729" w:rsidP="006728D6" w:rsidRDefault="00412362" w14:paraId="4CBA07F9" w14:textId="6C559872">
            <w:pPr>
              <w:rPr>
                <w:rFonts w:ascii="Calibri" w:hAnsi="Calibri" w:eastAsia="Calibri" w:cs="Calibri"/>
                <w:b/>
                <w:sz w:val="20"/>
                <w:szCs w:val="20"/>
              </w:rPr>
            </w:pPr>
            <w:r>
              <w:rPr>
                <w:rFonts w:ascii="Calibri" w:hAnsi="Calibri" w:eastAsia="Calibri" w:cs="Calibri"/>
                <w:b/>
                <w:sz w:val="20"/>
                <w:szCs w:val="20"/>
              </w:rPr>
              <w:t>Jaarrekening 2023 en Begroting 2024 (Co van Schaik)</w:t>
            </w:r>
          </w:p>
        </w:tc>
      </w:tr>
      <w:tr w:rsidR="001E5729" w:rsidTr="3E9AFF5E" w14:paraId="18475118" w14:textId="77777777">
        <w:tc>
          <w:tcPr>
            <w:tcW w:w="540" w:type="dxa"/>
            <w:tcBorders>
              <w:top w:val="single" w:color="000000" w:themeColor="text1" w:sz="4" w:space="0"/>
              <w:left w:val="single" w:color="auto" w:sz="12" w:space="0"/>
              <w:bottom w:val="single" w:color="000000" w:themeColor="text1" w:sz="4" w:space="0"/>
            </w:tcBorders>
            <w:tcMar/>
          </w:tcPr>
          <w:p w:rsidRPr="001E5729" w:rsidR="001E5729" w:rsidP="001E5729" w:rsidRDefault="001E5729" w14:paraId="400C70A6" w14:textId="450DAF66">
            <w:pPr>
              <w:tabs>
                <w:tab w:val="right" w:pos="310"/>
              </w:tabs>
              <w:rPr>
                <w:rFonts w:ascii="Calibri" w:hAnsi="Calibri" w:eastAsia="Calibri" w:cs="Calibri"/>
                <w:b/>
                <w:sz w:val="20"/>
                <w:szCs w:val="20"/>
              </w:rPr>
            </w:pPr>
          </w:p>
        </w:tc>
        <w:tc>
          <w:tcPr>
            <w:tcW w:w="8976" w:type="dxa"/>
            <w:tcBorders>
              <w:top w:val="single" w:color="000000" w:themeColor="text1" w:sz="4" w:space="0"/>
              <w:bottom w:val="single" w:color="000000" w:themeColor="text1" w:sz="4" w:space="0"/>
              <w:right w:val="single" w:color="auto" w:sz="12" w:space="0"/>
            </w:tcBorders>
            <w:tcMar/>
          </w:tcPr>
          <w:p w:rsidR="001E5729" w:rsidP="004128CF" w:rsidRDefault="00D309B6" w14:paraId="13F99403" w14:textId="149A3F5C">
            <w:r w:rsidR="00D309B6">
              <w:rPr/>
              <w:t>Co licht de begroting toe over het jaar 2023</w:t>
            </w:r>
            <w:r w:rsidR="00204A33">
              <w:rPr/>
              <w:t xml:space="preserve"> en 2024</w:t>
            </w:r>
            <w:r w:rsidR="00D309B6">
              <w:rPr/>
              <w:t xml:space="preserve">. </w:t>
            </w:r>
            <w:r w:rsidR="00805B6B">
              <w:rPr/>
              <w:t xml:space="preserve">De stichting draait verlies en </w:t>
            </w:r>
            <w:r w:rsidR="12A30F42">
              <w:rPr/>
              <w:t xml:space="preserve">zal dus moeten bezuinigen. </w:t>
            </w:r>
            <w:r w:rsidR="78AF931F">
              <w:rPr/>
              <w:t>Deze bezuinigingen is opgedragen door de RvT.</w:t>
            </w:r>
          </w:p>
          <w:p w:rsidR="00157DE9" w:rsidP="004128CF" w:rsidRDefault="00157DE9" w14:paraId="384A5FBB" w14:textId="32C670A7"/>
        </w:tc>
      </w:tr>
      <w:tr w:rsidR="001E5729" w:rsidTr="3E9AFF5E" w14:paraId="5AB9F54A" w14:textId="77777777">
        <w:tc>
          <w:tcPr>
            <w:tcW w:w="540" w:type="dxa"/>
            <w:tcBorders>
              <w:top w:val="single" w:color="000000" w:themeColor="text1" w:sz="4" w:space="0"/>
              <w:left w:val="single" w:color="auto" w:sz="12" w:space="0"/>
              <w:bottom w:val="single" w:color="000000" w:themeColor="text1" w:sz="4" w:space="0"/>
            </w:tcBorders>
            <w:shd w:val="clear" w:color="auto" w:fill="FFFF99"/>
            <w:tcMar/>
          </w:tcPr>
          <w:p w:rsidR="001E5729" w:rsidP="001E5729" w:rsidRDefault="001E5729" w14:paraId="02FEB620" w14:textId="57AAB58D">
            <w:pPr>
              <w:tabs>
                <w:tab w:val="right" w:pos="310"/>
              </w:tabs>
              <w:rPr>
                <w:rFonts w:ascii="Calibri" w:hAnsi="Calibri" w:eastAsia="Calibri" w:cs="Calibri"/>
                <w:b/>
                <w:sz w:val="20"/>
                <w:szCs w:val="20"/>
              </w:rPr>
            </w:pPr>
            <w:r>
              <w:rPr>
                <w:rFonts w:ascii="Calibri" w:hAnsi="Calibri" w:eastAsia="Calibri" w:cs="Calibri"/>
                <w:b/>
                <w:sz w:val="20"/>
                <w:szCs w:val="20"/>
              </w:rPr>
              <w:tab/>
            </w:r>
            <w:r>
              <w:rPr>
                <w:rFonts w:ascii="Calibri" w:hAnsi="Calibri" w:eastAsia="Calibri" w:cs="Calibri"/>
                <w:b/>
                <w:sz w:val="20"/>
                <w:szCs w:val="20"/>
              </w:rPr>
              <w:t>5.</w:t>
            </w:r>
          </w:p>
        </w:tc>
        <w:tc>
          <w:tcPr>
            <w:tcW w:w="8976" w:type="dxa"/>
            <w:tcBorders>
              <w:top w:val="single" w:color="000000" w:themeColor="text1" w:sz="4" w:space="0"/>
              <w:bottom w:val="single" w:color="000000" w:themeColor="text1" w:sz="4" w:space="0"/>
              <w:right w:val="single" w:color="auto" w:sz="12" w:space="0"/>
            </w:tcBorders>
            <w:shd w:val="clear" w:color="auto" w:fill="FFFF99"/>
            <w:tcMar/>
          </w:tcPr>
          <w:p w:rsidRPr="006018E4" w:rsidR="001E5729" w:rsidP="006018E4" w:rsidRDefault="00412362" w14:paraId="555FE3FB" w14:textId="2AC644DA">
            <w:pPr>
              <w:rPr>
                <w:rFonts w:ascii="Calibri" w:hAnsi="Calibri" w:eastAsia="Calibri" w:cs="Calibri"/>
                <w:b/>
                <w:sz w:val="20"/>
                <w:szCs w:val="20"/>
              </w:rPr>
            </w:pPr>
            <w:r>
              <w:rPr>
                <w:rFonts w:ascii="Calibri" w:hAnsi="Calibri" w:eastAsia="Calibri" w:cs="Calibri"/>
                <w:b/>
                <w:sz w:val="20"/>
                <w:szCs w:val="20"/>
              </w:rPr>
              <w:t>Bezuinigingen  OPONOA (Co van Schaik)</w:t>
            </w:r>
          </w:p>
        </w:tc>
      </w:tr>
      <w:tr w:rsidR="001E5729" w:rsidTr="3E9AFF5E" w14:paraId="54400124" w14:textId="77777777">
        <w:tc>
          <w:tcPr>
            <w:tcW w:w="540" w:type="dxa"/>
            <w:tcBorders>
              <w:top w:val="single" w:color="000000" w:themeColor="text1" w:sz="4" w:space="0"/>
              <w:left w:val="single" w:color="auto" w:sz="12" w:space="0"/>
              <w:bottom w:val="single" w:color="000000" w:themeColor="text1" w:sz="4" w:space="0"/>
            </w:tcBorders>
            <w:shd w:val="clear" w:color="auto" w:fill="auto"/>
            <w:tcMar/>
          </w:tcPr>
          <w:p w:rsidR="001E5729" w:rsidP="001E5729" w:rsidRDefault="001E5729" w14:paraId="77D28859" w14:textId="77777777">
            <w:pPr>
              <w:tabs>
                <w:tab w:val="right" w:pos="310"/>
              </w:tabs>
              <w:rPr>
                <w:rFonts w:ascii="Calibri" w:hAnsi="Calibri" w:eastAsia="Calibri" w:cs="Calibri"/>
                <w:b/>
                <w:sz w:val="20"/>
                <w:szCs w:val="20"/>
              </w:rPr>
            </w:pPr>
          </w:p>
        </w:tc>
        <w:tc>
          <w:tcPr>
            <w:tcW w:w="8976" w:type="dxa"/>
            <w:tcBorders>
              <w:top w:val="single" w:color="000000" w:themeColor="text1" w:sz="4" w:space="0"/>
              <w:bottom w:val="single" w:color="000000" w:themeColor="text1" w:sz="4" w:space="0"/>
              <w:right w:val="single" w:color="auto" w:sz="12" w:space="0"/>
            </w:tcBorders>
            <w:shd w:val="clear" w:color="auto" w:fill="auto"/>
            <w:tcMar/>
          </w:tcPr>
          <w:p w:rsidR="000A2797" w:rsidP="0941B82B" w:rsidRDefault="000A2797" w14:paraId="7AD6B0BB" w14:textId="7F2FF1F4">
            <w:pPr>
              <w:pStyle w:val="Standaard"/>
              <w:rPr>
                <w:rFonts w:ascii="Verdana" w:hAnsi="Verdana" w:eastAsia="Verdana" w:cs="Verdana"/>
                <w:noProof w:val="0"/>
                <w:sz w:val="18"/>
                <w:szCs w:val="18"/>
                <w:lang w:val="nl-NL"/>
              </w:rPr>
            </w:pPr>
            <w:r w:rsidRPr="0E86F730" w:rsidR="3A6B9DFE">
              <w:rPr>
                <w:rFonts w:eastAsia="Calibri" w:cs="Calibri"/>
                <w:color w:val="auto"/>
              </w:rPr>
              <w:t>Er is door de stichting gemeld aan de scholen dat er bezuinigd moet gaan worden. Hierbij wordt bezuinig</w:t>
            </w:r>
            <w:r w:rsidRPr="0E86F730" w:rsidR="44052F5E">
              <w:rPr>
                <w:rFonts w:eastAsia="Calibri" w:cs="Calibri"/>
                <w:color w:val="auto"/>
              </w:rPr>
              <w:t>en</w:t>
            </w:r>
            <w:r w:rsidRPr="0E86F730" w:rsidR="3A6B9DFE">
              <w:rPr>
                <w:rFonts w:eastAsia="Calibri" w:cs="Calibri"/>
                <w:color w:val="auto"/>
              </w:rPr>
              <w:t xml:space="preserve"> op het personeel als eerst</w:t>
            </w:r>
            <w:r w:rsidRPr="0E86F730" w:rsidR="53EFF0F6">
              <w:rPr>
                <w:rFonts w:eastAsia="Calibri" w:cs="Calibri"/>
                <w:color w:val="auto"/>
              </w:rPr>
              <w:t>e</w:t>
            </w:r>
            <w:r w:rsidRPr="0E86F730" w:rsidR="3A6B9DFE">
              <w:rPr>
                <w:rFonts w:eastAsia="Calibri" w:cs="Calibri"/>
                <w:color w:val="auto"/>
              </w:rPr>
              <w:t xml:space="preserve"> genoemd. </w:t>
            </w:r>
            <w:r w:rsidRPr="0E86F730" w:rsidR="1CFF4594">
              <w:rPr>
                <w:rFonts w:ascii="Verdana" w:hAnsi="Verdana" w:eastAsia="Verdana" w:cs="Verdana"/>
                <w:b w:val="0"/>
                <w:bCs w:val="0"/>
                <w:i w:val="0"/>
                <w:iCs w:val="0"/>
                <w:caps w:val="0"/>
                <w:smallCaps w:val="0"/>
                <w:noProof w:val="0"/>
                <w:color w:val="auto"/>
                <w:sz w:val="18"/>
                <w:szCs w:val="18"/>
                <w:lang w:val="nl-NL"/>
              </w:rPr>
              <w:t xml:space="preserve">De norm is 1 leerkracht op 25 leerlingen. Wanneer dit aangehouden wordt, dan zouden er op de Heuvelschool maar zeven groepen geformeerd mogen worden. Omdat dit qua klassencombinaties niet te combineren valt, hebben wij aangegeven dat wij acht groepen noodzakelijk vinden. De stichting lijkt achter deze keuze te staan. </w:t>
            </w:r>
            <w:r w:rsidRPr="0E86F730" w:rsidR="20C9065F">
              <w:rPr>
                <w:rFonts w:ascii="Verdana" w:hAnsi="Verdana" w:eastAsia="Verdana" w:cs="Verdana"/>
                <w:b w:val="0"/>
                <w:bCs w:val="0"/>
                <w:i w:val="0"/>
                <w:iCs w:val="0"/>
                <w:caps w:val="0"/>
                <w:smallCaps w:val="0"/>
                <w:noProof w:val="0"/>
                <w:color w:val="242424"/>
                <w:sz w:val="18"/>
                <w:szCs w:val="18"/>
                <w:lang w:val="nl-NL"/>
              </w:rPr>
              <w:t>Dit zal afhangen of de RvT de bezuinigingen van OPONOA toereikend vindt.</w:t>
            </w:r>
          </w:p>
          <w:p w:rsidR="000A2797" w:rsidP="0F8643B8" w:rsidRDefault="000A2797" w14:paraId="5C9FC1C1" w14:textId="3DD857BE">
            <w:pPr>
              <w:pStyle w:val="Standaard"/>
              <w:rPr>
                <w:rFonts w:eastAsia="Calibri" w:cs="Calibri"/>
                <w:color w:val="auto"/>
              </w:rPr>
            </w:pPr>
          </w:p>
          <w:p w:rsidR="001E5729" w:rsidP="0F8643B8" w:rsidRDefault="001C443A" w14:paraId="3BF6DED1" w14:textId="0891C31C">
            <w:pPr>
              <w:rPr>
                <w:rFonts w:eastAsia="Calibri" w:cs="Calibri"/>
                <w:color w:val="auto"/>
              </w:rPr>
            </w:pPr>
            <w:r w:rsidRPr="0E86F730" w:rsidR="001C443A">
              <w:rPr>
                <w:rFonts w:eastAsia="Calibri" w:cs="Calibri"/>
                <w:color w:val="auto"/>
              </w:rPr>
              <w:t xml:space="preserve">Co </w:t>
            </w:r>
            <w:r w:rsidRPr="0E86F730" w:rsidR="5C0C2631">
              <w:rPr>
                <w:rFonts w:eastAsia="Calibri" w:cs="Calibri"/>
                <w:color w:val="auto"/>
              </w:rPr>
              <w:t>noemt tevens het stukje huisvesting. De g</w:t>
            </w:r>
            <w:r w:rsidRPr="0E86F730" w:rsidR="001C443A">
              <w:rPr>
                <w:rFonts w:eastAsia="Calibri" w:cs="Calibri"/>
                <w:color w:val="auto"/>
              </w:rPr>
              <w:t>ebouwen zijn van de gemeente, maar de kwaliteit</w:t>
            </w:r>
            <w:r w:rsidRPr="0E86F730" w:rsidR="4A630544">
              <w:rPr>
                <w:rFonts w:eastAsia="Calibri" w:cs="Calibri"/>
                <w:color w:val="auto"/>
              </w:rPr>
              <w:t xml:space="preserve"> van de gebouwen</w:t>
            </w:r>
            <w:r w:rsidRPr="0E86F730" w:rsidR="001C443A">
              <w:rPr>
                <w:rFonts w:eastAsia="Calibri" w:cs="Calibri"/>
                <w:color w:val="auto"/>
              </w:rPr>
              <w:t xml:space="preserve"> is zorgelijk.</w:t>
            </w:r>
            <w:r w:rsidRPr="0E86F730" w:rsidR="064BDB82">
              <w:rPr>
                <w:rFonts w:eastAsia="Calibri" w:cs="Calibri"/>
                <w:color w:val="auto"/>
              </w:rPr>
              <w:t xml:space="preserve"> Voor de H.W. Heuvelschool betekent dit niets, maar voor andere scholen binnen de stichting</w:t>
            </w:r>
            <w:r w:rsidRPr="0E86F730" w:rsidR="5934C47B">
              <w:rPr>
                <w:rFonts w:eastAsia="Calibri" w:cs="Calibri"/>
                <w:color w:val="auto"/>
              </w:rPr>
              <w:t>, gaat hier extra aandacht naar uit.</w:t>
            </w:r>
          </w:p>
          <w:p w:rsidR="001D18F6" w:rsidP="0F8643B8" w:rsidRDefault="001D18F6" w14:paraId="021A0583" w14:textId="77777777" w14:noSpellErr="1">
            <w:pPr>
              <w:rPr>
                <w:rFonts w:eastAsia="Calibri" w:cs="Calibri"/>
                <w:color w:val="auto"/>
              </w:rPr>
            </w:pPr>
          </w:p>
          <w:p w:rsidR="001D18F6" w:rsidP="0F8643B8" w:rsidRDefault="001D18F6" w14:paraId="57ED5578" w14:textId="2C2BBE98">
            <w:pPr>
              <w:rPr>
                <w:rFonts w:eastAsia="Calibri" w:cs="Calibri"/>
                <w:color w:val="auto"/>
              </w:rPr>
            </w:pPr>
            <w:r w:rsidRPr="0F8643B8" w:rsidR="001D18F6">
              <w:rPr>
                <w:rFonts w:eastAsia="Calibri" w:cs="Calibri"/>
                <w:color w:val="auto"/>
              </w:rPr>
              <w:t>De begroting is niet meer passend. RvT heeft aangegeven dat er 3</w:t>
            </w:r>
            <w:r w:rsidRPr="0F8643B8" w:rsidR="1B496357">
              <w:rPr>
                <w:rFonts w:eastAsia="Calibri" w:cs="Calibri"/>
                <w:color w:val="auto"/>
              </w:rPr>
              <w:t>00.000 euro</w:t>
            </w:r>
            <w:r w:rsidRPr="0F8643B8" w:rsidR="001D18F6">
              <w:rPr>
                <w:rFonts w:eastAsia="Calibri" w:cs="Calibri"/>
                <w:color w:val="auto"/>
              </w:rPr>
              <w:t xml:space="preserve"> van de begroting</w:t>
            </w:r>
            <w:r w:rsidRPr="0F8643B8" w:rsidR="007D20FB">
              <w:rPr>
                <w:rFonts w:eastAsia="Calibri" w:cs="Calibri"/>
                <w:color w:val="auto"/>
              </w:rPr>
              <w:t xml:space="preserve"> af</w:t>
            </w:r>
            <w:r w:rsidRPr="0F8643B8" w:rsidR="4480A102">
              <w:rPr>
                <w:rFonts w:eastAsia="Calibri" w:cs="Calibri"/>
                <w:color w:val="auto"/>
              </w:rPr>
              <w:t xml:space="preserve"> moet.</w:t>
            </w:r>
          </w:p>
          <w:p w:rsidR="007D20FB" w:rsidP="0F8643B8" w:rsidRDefault="007D20FB" w14:paraId="193D33D7" w14:textId="2788DF22">
            <w:pPr>
              <w:pStyle w:val="Standaard"/>
              <w:rPr>
                <w:rFonts w:eastAsia="Calibri" w:cs="Calibri"/>
                <w:color w:val="auto"/>
              </w:rPr>
            </w:pPr>
            <w:r w:rsidRPr="0F8643B8" w:rsidR="007D20FB">
              <w:rPr>
                <w:rFonts w:eastAsia="Calibri" w:cs="Calibri"/>
                <w:color w:val="auto"/>
              </w:rPr>
              <w:t xml:space="preserve">Bewegingsonderwijs is </w:t>
            </w:r>
            <w:r w:rsidRPr="0F8643B8" w:rsidR="70AFA89C">
              <w:rPr>
                <w:rFonts w:eastAsia="Calibri" w:cs="Calibri"/>
                <w:color w:val="auto"/>
              </w:rPr>
              <w:t>één van de manieren om te kunnen bezuinigen.</w:t>
            </w:r>
            <w:r w:rsidRPr="0F8643B8" w:rsidR="007D4A59">
              <w:rPr>
                <w:rFonts w:eastAsia="Calibri" w:cs="Calibri"/>
                <w:color w:val="auto"/>
              </w:rPr>
              <w:t xml:space="preserve"> Dit levert 270.000 euro op voor de stichting.</w:t>
            </w:r>
            <w:r w:rsidRPr="0F8643B8" w:rsidR="02503B03">
              <w:rPr>
                <w:rFonts w:eastAsia="Calibri" w:cs="Calibri"/>
                <w:color w:val="auto"/>
              </w:rPr>
              <w:t xml:space="preserve"> Dit betekent dat de </w:t>
            </w:r>
            <w:r w:rsidRPr="0F8643B8" w:rsidR="00F2C963">
              <w:rPr>
                <w:rFonts w:eastAsia="Calibri" w:cs="Calibri"/>
                <w:color w:val="auto"/>
              </w:rPr>
              <w:t>leerkrachten</w:t>
            </w:r>
            <w:r w:rsidRPr="0F8643B8" w:rsidR="02503B03">
              <w:rPr>
                <w:rFonts w:eastAsia="Calibri" w:cs="Calibri"/>
                <w:color w:val="auto"/>
              </w:rPr>
              <w:t xml:space="preserve"> één keer per week zelf de gymles moeten verzorgen.</w:t>
            </w:r>
            <w:r w:rsidRPr="0F8643B8" w:rsidR="0AA793F2">
              <w:rPr>
                <w:rFonts w:eastAsia="Calibri" w:cs="Calibri"/>
                <w:color w:val="auto"/>
              </w:rPr>
              <w:t xml:space="preserve"> </w:t>
            </w:r>
            <w:r w:rsidRPr="0F8643B8" w:rsidR="189F6173">
              <w:rPr>
                <w:rFonts w:eastAsia="Calibri" w:cs="Calibri"/>
                <w:color w:val="auto"/>
              </w:rPr>
              <w:t>Voor leerlingen betekent dit dat er per week meerdere leerkrachten voor de groep zullen komen te staan.</w:t>
            </w:r>
            <w:r w:rsidRPr="0F8643B8" w:rsidR="0AA793F2">
              <w:rPr>
                <w:rFonts w:eastAsia="Calibri" w:cs="Calibri"/>
                <w:color w:val="auto"/>
              </w:rPr>
              <w:t xml:space="preserve"> </w:t>
            </w:r>
            <w:r w:rsidRPr="0F8643B8" w:rsidR="0AA793F2">
              <w:rPr>
                <w:rFonts w:eastAsia="Calibri" w:cs="Calibri"/>
                <w:color w:val="auto"/>
              </w:rPr>
              <w:t xml:space="preserve">Dit komt, naar </w:t>
            </w:r>
            <w:r w:rsidRPr="0F8643B8" w:rsidR="0AA793F2">
              <w:rPr>
                <w:rFonts w:eastAsia="Calibri" w:cs="Calibri"/>
                <w:color w:val="auto"/>
              </w:rPr>
              <w:t>onzes inziens</w:t>
            </w:r>
            <w:r w:rsidRPr="0F8643B8" w:rsidR="0AA793F2">
              <w:rPr>
                <w:rFonts w:eastAsia="Calibri" w:cs="Calibri"/>
                <w:color w:val="auto"/>
              </w:rPr>
              <w:t>,</w:t>
            </w:r>
            <w:r w:rsidRPr="0F8643B8" w:rsidR="0AA793F2">
              <w:rPr>
                <w:rFonts w:eastAsia="Calibri" w:cs="Calibri"/>
                <w:color w:val="auto"/>
              </w:rPr>
              <w:t xml:space="preserve"> het onderwijs en de kinderen niet ten goede.</w:t>
            </w:r>
          </w:p>
          <w:p w:rsidR="007D20FB" w:rsidP="0F8643B8" w:rsidRDefault="007D20FB" w14:paraId="5BB695E5" w14:textId="25F611CB">
            <w:pPr>
              <w:rPr>
                <w:rFonts w:eastAsia="Calibri" w:cs="Calibri"/>
                <w:color w:val="auto"/>
              </w:rPr>
            </w:pPr>
          </w:p>
          <w:p w:rsidRPr="00675626" w:rsidR="004A6C2D" w:rsidP="0E86F730" w:rsidRDefault="004A6C2D" w14:paraId="62C5AB0D" w14:textId="5C65D1D7">
            <w:pPr>
              <w:rPr>
                <w:rFonts w:eastAsia="Calibri" w:cs="Calibri"/>
                <w:color w:val="auto"/>
              </w:rPr>
            </w:pPr>
            <w:r w:rsidRPr="0E86F730" w:rsidR="00765D7A">
              <w:rPr>
                <w:rFonts w:eastAsia="Calibri" w:cs="Calibri"/>
                <w:color w:val="auto"/>
              </w:rPr>
              <w:t xml:space="preserve">Hoe wordt er </w:t>
            </w:r>
            <w:r w:rsidRPr="0E86F730" w:rsidR="0067698C">
              <w:rPr>
                <w:rFonts w:eastAsia="Calibri" w:cs="Calibri"/>
                <w:color w:val="auto"/>
              </w:rPr>
              <w:t xml:space="preserve">elders bezuinigd binnen de stichting wordt gevraagd. Hier is </w:t>
            </w:r>
            <w:r w:rsidRPr="0E86F730" w:rsidR="33C695B1">
              <w:rPr>
                <w:rFonts w:eastAsia="Calibri" w:cs="Calibri"/>
                <w:color w:val="auto"/>
              </w:rPr>
              <w:t>dhr</w:t>
            </w:r>
            <w:r w:rsidRPr="0E86F730" w:rsidR="33C695B1">
              <w:rPr>
                <w:rFonts w:eastAsia="Calibri" w:cs="Calibri"/>
                <w:color w:val="auto"/>
              </w:rPr>
              <w:t xml:space="preserve"> Soepenberg</w:t>
            </w:r>
            <w:r w:rsidRPr="0E86F730" w:rsidR="1BFA9516">
              <w:rPr>
                <w:rFonts w:eastAsia="Calibri" w:cs="Calibri"/>
                <w:color w:val="auto"/>
              </w:rPr>
              <w:t xml:space="preserve"> (bestuurder OPONOA)</w:t>
            </w:r>
            <w:r w:rsidRPr="0E86F730" w:rsidR="0067698C">
              <w:rPr>
                <w:rFonts w:eastAsia="Calibri" w:cs="Calibri"/>
                <w:color w:val="auto"/>
              </w:rPr>
              <w:t xml:space="preserve"> mee bezig, maar</w:t>
            </w:r>
            <w:r w:rsidRPr="0E86F730" w:rsidR="00D87F4E">
              <w:rPr>
                <w:rFonts w:eastAsia="Calibri" w:cs="Calibri"/>
                <w:color w:val="auto"/>
              </w:rPr>
              <w:t xml:space="preserve"> dit</w:t>
            </w:r>
            <w:r w:rsidRPr="0E86F730" w:rsidR="0067698C">
              <w:rPr>
                <w:rFonts w:eastAsia="Calibri" w:cs="Calibri"/>
                <w:color w:val="auto"/>
              </w:rPr>
              <w:t xml:space="preserve"> blijft onduidelijk. </w:t>
            </w:r>
          </w:p>
        </w:tc>
      </w:tr>
      <w:tr w:rsidR="00412362" w:rsidTr="3E9AFF5E" w14:paraId="4B68BB94" w14:textId="77777777">
        <w:tc>
          <w:tcPr>
            <w:tcW w:w="540" w:type="dxa"/>
            <w:tcBorders>
              <w:top w:val="single" w:color="000000" w:themeColor="text1" w:sz="4" w:space="0"/>
              <w:left w:val="single" w:color="auto" w:sz="12" w:space="0"/>
              <w:bottom w:val="single" w:color="000000" w:themeColor="text1" w:sz="4" w:space="0"/>
            </w:tcBorders>
            <w:shd w:val="clear" w:color="auto" w:fill="FFFF89"/>
            <w:tcMar/>
          </w:tcPr>
          <w:p w:rsidR="00412362" w:rsidP="001E5729" w:rsidRDefault="00412362" w14:paraId="5FEDB00F" w14:textId="0411AC0C">
            <w:pPr>
              <w:tabs>
                <w:tab w:val="right" w:pos="310"/>
              </w:tabs>
              <w:rPr>
                <w:rFonts w:ascii="Calibri" w:hAnsi="Calibri" w:eastAsia="Calibri" w:cs="Calibri"/>
                <w:b/>
                <w:sz w:val="20"/>
                <w:szCs w:val="20"/>
              </w:rPr>
            </w:pPr>
            <w:r>
              <w:rPr>
                <w:rFonts w:ascii="Calibri" w:hAnsi="Calibri" w:eastAsia="Calibri" w:cs="Calibri"/>
                <w:b/>
                <w:sz w:val="20"/>
                <w:szCs w:val="20"/>
              </w:rPr>
              <w:t xml:space="preserve">   6.</w:t>
            </w:r>
          </w:p>
        </w:tc>
        <w:tc>
          <w:tcPr>
            <w:tcW w:w="8976" w:type="dxa"/>
            <w:tcBorders>
              <w:top w:val="single" w:color="000000" w:themeColor="text1" w:sz="4" w:space="0"/>
              <w:bottom w:val="single" w:color="000000" w:themeColor="text1" w:sz="4" w:space="0"/>
              <w:right w:val="single" w:color="auto" w:sz="12" w:space="0"/>
            </w:tcBorders>
            <w:shd w:val="clear" w:color="auto" w:fill="FFFF89"/>
            <w:tcMar/>
          </w:tcPr>
          <w:p w:rsidR="00412362" w:rsidP="006018E4" w:rsidRDefault="00412362" w14:paraId="3C8813B4" w14:textId="0C79AACA">
            <w:pPr>
              <w:rPr>
                <w:rFonts w:ascii="Calibri" w:hAnsi="Calibri" w:eastAsia="Calibri" w:cs="Calibri"/>
                <w:b/>
                <w:sz w:val="20"/>
                <w:szCs w:val="20"/>
              </w:rPr>
            </w:pPr>
            <w:r>
              <w:rPr>
                <w:rFonts w:ascii="Calibri" w:hAnsi="Calibri" w:eastAsia="Calibri" w:cs="Calibri"/>
                <w:b/>
                <w:sz w:val="20"/>
                <w:szCs w:val="20"/>
              </w:rPr>
              <w:t>Herontwerp Organisatiestructuur (brief GMR)</w:t>
            </w:r>
          </w:p>
        </w:tc>
      </w:tr>
      <w:tr w:rsidR="00412362" w:rsidTr="3E9AFF5E" w14:paraId="3C5E65F1" w14:textId="77777777">
        <w:tc>
          <w:tcPr>
            <w:tcW w:w="540" w:type="dxa"/>
            <w:tcBorders>
              <w:top w:val="single" w:color="000000" w:themeColor="text1" w:sz="4" w:space="0"/>
              <w:left w:val="single" w:color="auto" w:sz="12" w:space="0"/>
              <w:bottom w:val="single" w:color="000000" w:themeColor="text1" w:sz="4" w:space="0"/>
            </w:tcBorders>
            <w:shd w:val="clear" w:color="auto" w:fill="auto"/>
            <w:tcMar/>
          </w:tcPr>
          <w:p w:rsidR="00412362" w:rsidP="001E5729" w:rsidRDefault="00412362" w14:paraId="1EB59A68" w14:textId="77777777">
            <w:pPr>
              <w:tabs>
                <w:tab w:val="right" w:pos="310"/>
              </w:tabs>
              <w:rPr>
                <w:rFonts w:ascii="Calibri" w:hAnsi="Calibri" w:eastAsia="Calibri" w:cs="Calibri"/>
                <w:b/>
                <w:sz w:val="20"/>
                <w:szCs w:val="20"/>
              </w:rPr>
            </w:pPr>
          </w:p>
        </w:tc>
        <w:tc>
          <w:tcPr>
            <w:tcW w:w="8976" w:type="dxa"/>
            <w:tcBorders>
              <w:top w:val="single" w:color="000000" w:themeColor="text1" w:sz="4" w:space="0"/>
              <w:bottom w:val="single" w:color="000000" w:themeColor="text1" w:sz="4" w:space="0"/>
              <w:right w:val="single" w:color="auto" w:sz="12" w:space="0"/>
            </w:tcBorders>
            <w:shd w:val="clear" w:color="auto" w:fill="auto"/>
            <w:tcMar/>
          </w:tcPr>
          <w:p w:rsidR="005D1D8F" w:rsidP="1C971F9B" w:rsidRDefault="005D1D8F" w14:paraId="52E53871" w14:textId="4177945E">
            <w:pPr>
              <w:pStyle w:val="Standaard"/>
              <w:suppressLineNumbers w:val="0"/>
              <w:bidi w:val="0"/>
              <w:spacing w:before="0" w:beforeAutospacing="off" w:after="0" w:afterAutospacing="off" w:line="259" w:lineRule="auto"/>
              <w:ind w:left="0" w:right="0"/>
              <w:jc w:val="left"/>
              <w:rPr>
                <w:rFonts w:ascii="Verdana" w:hAnsi="Verdana" w:eastAsia="Verdana" w:cs="Verdana"/>
                <w:noProof w:val="0"/>
                <w:sz w:val="18"/>
                <w:szCs w:val="18"/>
                <w:lang w:val="nl-NL"/>
              </w:rPr>
            </w:pPr>
            <w:r w:rsidRPr="1C971F9B" w:rsidR="005D1D8F">
              <w:rPr>
                <w:rFonts w:eastAsia="Calibri" w:cs="Calibri"/>
              </w:rPr>
              <w:t xml:space="preserve">Stef vraagt zich af of dit nog doorgaat nu </w:t>
            </w:r>
            <w:r w:rsidRPr="1C971F9B" w:rsidR="5FE448CD">
              <w:rPr>
                <w:rFonts w:eastAsia="Calibri" w:cs="Calibri"/>
              </w:rPr>
              <w:t>dhr</w:t>
            </w:r>
            <w:r w:rsidRPr="1C971F9B" w:rsidR="5FE448CD">
              <w:rPr>
                <w:rFonts w:eastAsia="Calibri" w:cs="Calibri"/>
              </w:rPr>
              <w:t xml:space="preserve"> Soepenberg</w:t>
            </w:r>
            <w:r w:rsidRPr="1C971F9B" w:rsidR="53211BE9">
              <w:rPr>
                <w:rFonts w:eastAsia="Calibri" w:cs="Calibri"/>
              </w:rPr>
              <w:t xml:space="preserve"> (bestuurder OPONOA)</w:t>
            </w:r>
            <w:r w:rsidRPr="1C971F9B" w:rsidR="005D1D8F">
              <w:rPr>
                <w:rFonts w:eastAsia="Calibri" w:cs="Calibri"/>
              </w:rPr>
              <w:t xml:space="preserve"> de stichting gaat verlaten. Co geeft aan dat dit gewoon door kan blijven gaan. </w:t>
            </w:r>
            <w:r w:rsidRPr="1C971F9B" w:rsidR="004639A2">
              <w:rPr>
                <w:rFonts w:eastAsia="Calibri" w:cs="Calibri"/>
              </w:rPr>
              <w:t>De functieprofielen zijn</w:t>
            </w:r>
            <w:r w:rsidRPr="1C971F9B" w:rsidR="0D6774C0">
              <w:rPr>
                <w:rFonts w:eastAsia="Calibri" w:cs="Calibri"/>
              </w:rPr>
              <w:t xml:space="preserve"> echter</w:t>
            </w:r>
            <w:r w:rsidRPr="1C971F9B" w:rsidR="004639A2">
              <w:rPr>
                <w:rFonts w:eastAsia="Calibri" w:cs="Calibri"/>
              </w:rPr>
              <w:t xml:space="preserve"> nog niet duidelijk. </w:t>
            </w:r>
            <w:r w:rsidRPr="1C971F9B" w:rsidR="5447C792">
              <w:rPr>
                <w:rFonts w:ascii="Verdana" w:hAnsi="Verdana" w:eastAsia="Verdana" w:cs="Verdana"/>
                <w:sz w:val="18"/>
                <w:szCs w:val="18"/>
              </w:rPr>
              <w:t xml:space="preserve">De GMR </w:t>
            </w:r>
            <w:r w:rsidRPr="1C971F9B" w:rsidR="5447C792">
              <w:rPr>
                <w:rFonts w:ascii="Verdana" w:hAnsi="Verdana" w:eastAsia="Verdana" w:cs="Verdana"/>
                <w:b w:val="0"/>
                <w:bCs w:val="0"/>
                <w:i w:val="0"/>
                <w:iCs w:val="0"/>
                <w:caps w:val="0"/>
                <w:smallCaps w:val="0"/>
                <w:noProof w:val="0"/>
                <w:color w:val="000000" w:themeColor="text1" w:themeTint="FF" w:themeShade="FF"/>
                <w:sz w:val="18"/>
                <w:szCs w:val="18"/>
                <w:lang w:val="nl-NL"/>
              </w:rPr>
              <w:t>gaat er vooralsnog vanuit dat het ingezette proces doorgezet gaat worden</w:t>
            </w:r>
          </w:p>
          <w:p w:rsidR="00763876" w:rsidP="006018E4" w:rsidRDefault="00763876" w14:paraId="78C61AB1" w14:textId="77777777">
            <w:pPr>
              <w:rPr>
                <w:rFonts w:eastAsia="Calibri" w:cs="Calibri"/>
                <w:bCs/>
              </w:rPr>
            </w:pPr>
          </w:p>
          <w:p w:rsidR="007007D9" w:rsidP="75654496" w:rsidRDefault="00030EB7" w14:paraId="33BCBF83" w14:textId="070486DC">
            <w:pPr>
              <w:rPr>
                <w:rFonts w:eastAsia="Calibri" w:cs="Calibri"/>
              </w:rPr>
            </w:pPr>
            <w:r w:rsidRPr="292029B2" w:rsidR="00030EB7">
              <w:rPr>
                <w:rFonts w:eastAsia="Calibri" w:cs="Calibri"/>
              </w:rPr>
              <w:t>Wij als MR moeten nu iemand naar voren schuive</w:t>
            </w:r>
            <w:r w:rsidRPr="292029B2" w:rsidR="002605D4">
              <w:rPr>
                <w:rFonts w:eastAsia="Calibri" w:cs="Calibri"/>
              </w:rPr>
              <w:t>n</w:t>
            </w:r>
            <w:r w:rsidRPr="292029B2" w:rsidR="32375EA0">
              <w:rPr>
                <w:rFonts w:eastAsia="Calibri" w:cs="Calibri"/>
              </w:rPr>
              <w:t xml:space="preserve"> zodat hij/zij mee kan praten over een nieuw te kiezen </w:t>
            </w:r>
            <w:r w:rsidRPr="292029B2" w:rsidR="32375EA0">
              <w:rPr>
                <w:rFonts w:eastAsia="Calibri" w:cs="Calibri"/>
              </w:rPr>
              <w:t>locatie coördinator</w:t>
            </w:r>
            <w:r w:rsidRPr="292029B2" w:rsidR="32375EA0">
              <w:rPr>
                <w:rFonts w:eastAsia="Calibri" w:cs="Calibri"/>
              </w:rPr>
              <w:t>/directeur</w:t>
            </w:r>
            <w:r w:rsidRPr="292029B2" w:rsidR="002605D4">
              <w:rPr>
                <w:rFonts w:eastAsia="Calibri" w:cs="Calibri"/>
              </w:rPr>
              <w:t xml:space="preserve">. Wie gaat er mee praten over een nieuwe directeur? </w:t>
            </w:r>
            <w:r w:rsidRPr="292029B2" w:rsidR="00CB34E8">
              <w:rPr>
                <w:rFonts w:eastAsia="Calibri" w:cs="Calibri"/>
              </w:rPr>
              <w:t>Dit wordt nu niet besloten omdat er</w:t>
            </w:r>
            <w:r w:rsidRPr="292029B2" w:rsidR="5A62D7B9">
              <w:rPr>
                <w:rFonts w:eastAsia="Calibri" w:cs="Calibri"/>
              </w:rPr>
              <w:t>, volgens ons, nog</w:t>
            </w:r>
            <w:r w:rsidRPr="292029B2" w:rsidR="00CB34E8">
              <w:rPr>
                <w:rFonts w:eastAsia="Calibri" w:cs="Calibri"/>
              </w:rPr>
              <w:t xml:space="preserve"> </w:t>
            </w:r>
            <w:r w:rsidRPr="292029B2" w:rsidR="2290BA2F">
              <w:rPr>
                <w:rFonts w:eastAsia="Calibri" w:cs="Calibri"/>
              </w:rPr>
              <w:t>te veel</w:t>
            </w:r>
            <w:r w:rsidRPr="292029B2" w:rsidR="00CB34E8">
              <w:rPr>
                <w:rFonts w:eastAsia="Calibri" w:cs="Calibri"/>
              </w:rPr>
              <w:t xml:space="preserve"> onduidelijkheid is. </w:t>
            </w:r>
          </w:p>
          <w:p w:rsidRPr="00A802D8" w:rsidR="00CB34E8" w:rsidP="006018E4" w:rsidRDefault="00CB34E8" w14:paraId="37F13A82" w14:textId="4C7BA355">
            <w:pPr>
              <w:rPr>
                <w:rFonts w:eastAsia="Calibri" w:cs="Calibri"/>
                <w:bCs/>
              </w:rPr>
            </w:pPr>
          </w:p>
        </w:tc>
      </w:tr>
      <w:tr w:rsidR="001E5729" w:rsidTr="3E9AFF5E" w14:paraId="6C720E5F" w14:textId="77777777">
        <w:tc>
          <w:tcPr>
            <w:tcW w:w="540" w:type="dxa"/>
            <w:tcBorders>
              <w:top w:val="single" w:color="000000" w:themeColor="text1" w:sz="4" w:space="0"/>
              <w:left w:val="single" w:color="auto" w:sz="12" w:space="0"/>
              <w:bottom w:val="single" w:color="000000" w:themeColor="text1" w:sz="4" w:space="0"/>
            </w:tcBorders>
            <w:shd w:val="clear" w:color="auto" w:fill="FFFF99"/>
            <w:tcMar/>
          </w:tcPr>
          <w:p w:rsidR="001E5729" w:rsidP="001E5729" w:rsidRDefault="00412362" w14:paraId="08FF8FD0" w14:textId="46B5F841">
            <w:pPr>
              <w:tabs>
                <w:tab w:val="right" w:pos="310"/>
              </w:tabs>
              <w:rPr>
                <w:rFonts w:ascii="Calibri" w:hAnsi="Calibri" w:eastAsia="Calibri" w:cs="Calibri"/>
                <w:b/>
                <w:sz w:val="20"/>
                <w:szCs w:val="20"/>
              </w:rPr>
            </w:pPr>
            <w:r>
              <w:rPr>
                <w:rFonts w:ascii="Calibri" w:hAnsi="Calibri" w:eastAsia="Calibri" w:cs="Calibri"/>
                <w:b/>
                <w:sz w:val="20"/>
                <w:szCs w:val="20"/>
              </w:rPr>
              <w:t xml:space="preserve">   7</w:t>
            </w:r>
            <w:r w:rsidR="001E5729">
              <w:rPr>
                <w:rFonts w:ascii="Calibri" w:hAnsi="Calibri" w:eastAsia="Calibri" w:cs="Calibri"/>
                <w:b/>
                <w:sz w:val="20"/>
                <w:szCs w:val="20"/>
              </w:rPr>
              <w:t>.</w:t>
            </w:r>
          </w:p>
        </w:tc>
        <w:tc>
          <w:tcPr>
            <w:tcW w:w="8976" w:type="dxa"/>
            <w:tcBorders>
              <w:top w:val="single" w:color="000000" w:themeColor="text1" w:sz="4" w:space="0"/>
              <w:bottom w:val="single" w:color="000000" w:themeColor="text1" w:sz="4" w:space="0"/>
              <w:right w:val="single" w:color="auto" w:sz="12" w:space="0"/>
            </w:tcBorders>
            <w:shd w:val="clear" w:color="auto" w:fill="FFFF99"/>
            <w:tcMar/>
          </w:tcPr>
          <w:p w:rsidR="001E5729" w:rsidP="006018E4" w:rsidRDefault="00412362" w14:paraId="4F3CD988" w14:textId="48467CB8">
            <w:pPr>
              <w:rPr>
                <w:rFonts w:ascii="Calibri" w:hAnsi="Calibri" w:eastAsia="Calibri" w:cs="Calibri"/>
                <w:b/>
                <w:sz w:val="20"/>
                <w:szCs w:val="20"/>
              </w:rPr>
            </w:pPr>
            <w:r>
              <w:rPr>
                <w:rFonts w:ascii="Calibri" w:hAnsi="Calibri" w:eastAsia="Calibri" w:cs="Calibri"/>
                <w:b/>
                <w:sz w:val="20"/>
                <w:szCs w:val="20"/>
              </w:rPr>
              <w:t xml:space="preserve">GMR </w:t>
            </w:r>
            <w:proofErr w:type="spellStart"/>
            <w:r>
              <w:rPr>
                <w:rFonts w:ascii="Calibri" w:hAnsi="Calibri" w:eastAsia="Calibri" w:cs="Calibri"/>
                <w:b/>
                <w:sz w:val="20"/>
                <w:szCs w:val="20"/>
              </w:rPr>
              <w:t>meets</w:t>
            </w:r>
            <w:proofErr w:type="spellEnd"/>
            <w:r>
              <w:rPr>
                <w:rFonts w:ascii="Calibri" w:hAnsi="Calibri" w:eastAsia="Calibri" w:cs="Calibri"/>
                <w:b/>
                <w:sz w:val="20"/>
                <w:szCs w:val="20"/>
              </w:rPr>
              <w:t xml:space="preserve"> MR van 26 maart 2024</w:t>
            </w:r>
          </w:p>
        </w:tc>
      </w:tr>
      <w:tr w:rsidR="001E5729" w:rsidTr="3E9AFF5E" w14:paraId="149FF563" w14:textId="77777777">
        <w:tc>
          <w:tcPr>
            <w:tcW w:w="540" w:type="dxa"/>
            <w:tcBorders>
              <w:top w:val="single" w:color="000000" w:themeColor="text1" w:sz="4" w:space="0"/>
              <w:left w:val="single" w:color="auto" w:sz="12" w:space="0"/>
              <w:bottom w:val="single" w:color="000000" w:themeColor="text1" w:sz="4" w:space="0"/>
            </w:tcBorders>
            <w:tcMar/>
          </w:tcPr>
          <w:p w:rsidR="001E5729" w:rsidP="004128CF" w:rsidRDefault="001E5729" w14:paraId="2B04014F" w14:textId="77777777">
            <w:pPr>
              <w:jc w:val="right"/>
              <w:rPr>
                <w:rFonts w:ascii="Calibri" w:hAnsi="Calibri" w:eastAsia="Calibri" w:cs="Calibri"/>
                <w:i/>
                <w:sz w:val="20"/>
                <w:szCs w:val="20"/>
              </w:rPr>
            </w:pPr>
          </w:p>
        </w:tc>
        <w:tc>
          <w:tcPr>
            <w:tcW w:w="8976" w:type="dxa"/>
            <w:tcBorders>
              <w:top w:val="single" w:color="000000" w:themeColor="text1" w:sz="4" w:space="0"/>
              <w:bottom w:val="single" w:color="000000" w:themeColor="text1" w:sz="4" w:space="0"/>
              <w:right w:val="single" w:color="auto" w:sz="12" w:space="0"/>
            </w:tcBorders>
            <w:tcMar/>
          </w:tcPr>
          <w:p w:rsidR="005A39A8" w:rsidP="004128CF" w:rsidRDefault="005A39A8" w14:paraId="5D22438B" w14:textId="1F9FF464">
            <w:pPr>
              <w:jc w:val="both"/>
            </w:pPr>
            <w:r w:rsidR="00DC051A">
              <w:rPr/>
              <w:t>Besproken is, volgens de</w:t>
            </w:r>
            <w:r w:rsidR="5904C5C2">
              <w:rPr/>
              <w:t xml:space="preserve"> aanwezige</w:t>
            </w:r>
            <w:r w:rsidR="00DC051A">
              <w:rPr/>
              <w:t xml:space="preserve"> ouders, </w:t>
            </w:r>
            <w:r w:rsidR="00A043FF">
              <w:rPr/>
              <w:t xml:space="preserve">dat het verschil zo enorm groot is tussen de scholen en het stafbureau. </w:t>
            </w:r>
          </w:p>
          <w:p w:rsidR="0941B82B" w:rsidP="0941B82B" w:rsidRDefault="0941B82B" w14:paraId="76455A8E" w14:textId="7A82B9AF">
            <w:pPr>
              <w:pStyle w:val="Standaard"/>
              <w:jc w:val="both"/>
            </w:pPr>
          </w:p>
          <w:p w:rsidR="000D46A1" w:rsidP="0941B82B" w:rsidRDefault="000D46A1" w14:paraId="2FE8013C" w14:textId="442DA376">
            <w:pPr>
              <w:pStyle w:val="Standaard"/>
              <w:shd w:val="clear" w:color="auto" w:fill="FFFFFF" w:themeFill="background1"/>
              <w:spacing w:before="0" w:beforeAutospacing="off" w:after="0" w:afterAutospacing="off"/>
              <w:jc w:val="both"/>
              <w:rPr>
                <w:rFonts w:ascii="Verdana" w:hAnsi="Verdana" w:eastAsia="Verdana" w:cs="Verdana"/>
                <w:b w:val="0"/>
                <w:bCs w:val="0"/>
                <w:i w:val="0"/>
                <w:iCs w:val="0"/>
                <w:caps w:val="0"/>
                <w:smallCaps w:val="0"/>
                <w:noProof w:val="0"/>
                <w:color w:val="242424"/>
                <w:sz w:val="18"/>
                <w:szCs w:val="18"/>
                <w:lang w:val="nl-NL"/>
              </w:rPr>
            </w:pPr>
            <w:r w:rsidR="005A39A8">
              <w:rPr/>
              <w:t xml:space="preserve">Stef heeft een negatieve sfeer ervaren. </w:t>
            </w:r>
            <w:r w:rsidR="2CEA0645">
              <w:rPr/>
              <w:t>D</w:t>
            </w:r>
            <w:r w:rsidRPr="0941B82B" w:rsidR="2CEA0645">
              <w:rPr>
                <w:rFonts w:ascii="Verdana" w:hAnsi="Verdana" w:eastAsia="Verdana" w:cs="Verdana"/>
                <w:b w:val="0"/>
                <w:bCs w:val="0"/>
                <w:i w:val="0"/>
                <w:iCs w:val="0"/>
                <w:caps w:val="0"/>
                <w:smallCaps w:val="0"/>
                <w:noProof w:val="0"/>
                <w:color w:val="242424"/>
                <w:sz w:val="18"/>
                <w:szCs w:val="18"/>
                <w:lang w:val="nl-NL"/>
              </w:rPr>
              <w:t xml:space="preserve">eze negatieve sfeer kwam door een aantal punten waar de </w:t>
            </w:r>
            <w:r w:rsidRPr="0941B82B" w:rsidR="2CEA0645">
              <w:rPr>
                <w:rFonts w:ascii="Verdana" w:hAnsi="Verdana" w:eastAsia="Verdana" w:cs="Verdana"/>
                <w:b w:val="0"/>
                <w:bCs w:val="0"/>
                <w:i w:val="0"/>
                <w:iCs w:val="0"/>
                <w:caps w:val="0"/>
                <w:smallCaps w:val="0"/>
                <w:noProof w:val="0"/>
                <w:color w:val="242424"/>
                <w:sz w:val="18"/>
                <w:szCs w:val="18"/>
                <w:lang w:val="nl-NL"/>
              </w:rPr>
              <w:t>MR’en</w:t>
            </w:r>
            <w:r w:rsidRPr="0941B82B" w:rsidR="2CEA0645">
              <w:rPr>
                <w:rFonts w:ascii="Verdana" w:hAnsi="Verdana" w:eastAsia="Verdana" w:cs="Verdana"/>
                <w:b w:val="0"/>
                <w:bCs w:val="0"/>
                <w:i w:val="0"/>
                <w:iCs w:val="0"/>
                <w:caps w:val="0"/>
                <w:smallCaps w:val="0"/>
                <w:noProof w:val="0"/>
                <w:color w:val="242424"/>
                <w:sz w:val="18"/>
                <w:szCs w:val="18"/>
                <w:lang w:val="nl-NL"/>
              </w:rPr>
              <w:t xml:space="preserve"> moeite mee hebben:</w:t>
            </w:r>
          </w:p>
          <w:p w:rsidR="000D46A1" w:rsidP="0941B82B" w:rsidRDefault="000D46A1" w14:paraId="58AFE915" w14:textId="1B22E21B">
            <w:pPr>
              <w:shd w:val="clear" w:color="auto" w:fill="FFFFFF" w:themeFill="background1"/>
              <w:spacing w:before="0" w:beforeAutospacing="off" w:after="0" w:afterAutospacing="off"/>
              <w:jc w:val="both"/>
              <w:rPr>
                <w:rFonts w:ascii="Verdana" w:hAnsi="Verdana" w:eastAsia="Verdana" w:cs="Verdana"/>
                <w:b w:val="0"/>
                <w:bCs w:val="0"/>
                <w:i w:val="0"/>
                <w:iCs w:val="0"/>
                <w:caps w:val="0"/>
                <w:smallCaps w:val="0"/>
                <w:noProof w:val="0"/>
                <w:color w:val="242424"/>
                <w:sz w:val="18"/>
                <w:szCs w:val="18"/>
                <w:lang w:val="nl-NL"/>
              </w:rPr>
            </w:pPr>
            <w:r w:rsidRPr="0941B82B" w:rsidR="2CEA0645">
              <w:rPr>
                <w:rFonts w:ascii="Verdana" w:hAnsi="Verdana" w:eastAsia="Verdana" w:cs="Verdana"/>
                <w:b w:val="0"/>
                <w:bCs w:val="0"/>
                <w:i w:val="0"/>
                <w:iCs w:val="0"/>
                <w:caps w:val="0"/>
                <w:smallCaps w:val="0"/>
                <w:noProof w:val="0"/>
                <w:color w:val="242424"/>
                <w:sz w:val="18"/>
                <w:szCs w:val="18"/>
                <w:lang w:val="nl-NL"/>
              </w:rPr>
              <w:t>1. Slechte communicatie vanuit OPONOA. Hier moet volgens de GMR door OPONOA ook echt aan gewerkt worden.</w:t>
            </w:r>
          </w:p>
          <w:p w:rsidR="000D46A1" w:rsidP="0941B82B" w:rsidRDefault="000D46A1" w14:paraId="34871A95" w14:textId="038ED6A8">
            <w:pPr>
              <w:shd w:val="clear" w:color="auto" w:fill="FFFFFF" w:themeFill="background1"/>
              <w:spacing w:before="0" w:beforeAutospacing="off" w:after="0" w:afterAutospacing="off"/>
              <w:jc w:val="both"/>
              <w:rPr>
                <w:rFonts w:ascii="Verdana" w:hAnsi="Verdana" w:eastAsia="Verdana" w:cs="Verdana"/>
                <w:b w:val="0"/>
                <w:bCs w:val="0"/>
                <w:i w:val="0"/>
                <w:iCs w:val="0"/>
                <w:caps w:val="0"/>
                <w:smallCaps w:val="0"/>
                <w:noProof w:val="0"/>
                <w:color w:val="242424"/>
                <w:sz w:val="18"/>
                <w:szCs w:val="18"/>
                <w:lang w:val="nl-NL"/>
              </w:rPr>
            </w:pPr>
            <w:r w:rsidRPr="0941B82B" w:rsidR="2CEA0645">
              <w:rPr>
                <w:rFonts w:ascii="Verdana" w:hAnsi="Verdana" w:eastAsia="Verdana" w:cs="Verdana"/>
                <w:b w:val="0"/>
                <w:bCs w:val="0"/>
                <w:i w:val="0"/>
                <w:iCs w:val="0"/>
                <w:caps w:val="0"/>
                <w:smallCaps w:val="0"/>
                <w:noProof w:val="0"/>
                <w:color w:val="242424"/>
                <w:sz w:val="18"/>
                <w:szCs w:val="18"/>
                <w:lang w:val="nl-NL"/>
              </w:rPr>
              <w:t xml:space="preserve">2. De bezuinigingen die volgens veel </w:t>
            </w:r>
            <w:r w:rsidRPr="0941B82B" w:rsidR="2CEA0645">
              <w:rPr>
                <w:rFonts w:ascii="Verdana" w:hAnsi="Verdana" w:eastAsia="Verdana" w:cs="Verdana"/>
                <w:b w:val="0"/>
                <w:bCs w:val="0"/>
                <w:i w:val="0"/>
                <w:iCs w:val="0"/>
                <w:caps w:val="0"/>
                <w:smallCaps w:val="0"/>
                <w:noProof w:val="0"/>
                <w:color w:val="242424"/>
                <w:sz w:val="18"/>
                <w:szCs w:val="18"/>
                <w:lang w:val="nl-NL"/>
              </w:rPr>
              <w:t>MR’en</w:t>
            </w:r>
            <w:r w:rsidRPr="0941B82B" w:rsidR="2CEA0645">
              <w:rPr>
                <w:rFonts w:ascii="Verdana" w:hAnsi="Verdana" w:eastAsia="Verdana" w:cs="Verdana"/>
                <w:b w:val="0"/>
                <w:bCs w:val="0"/>
                <w:i w:val="0"/>
                <w:iCs w:val="0"/>
                <w:caps w:val="0"/>
                <w:smallCaps w:val="0"/>
                <w:noProof w:val="0"/>
                <w:color w:val="242424"/>
                <w:sz w:val="18"/>
                <w:szCs w:val="18"/>
                <w:lang w:val="nl-NL"/>
              </w:rPr>
              <w:t xml:space="preserve"> te kosten gaan van de leerlingen en het personeel.</w:t>
            </w:r>
          </w:p>
          <w:p w:rsidR="000D46A1" w:rsidP="0941B82B" w:rsidRDefault="000D46A1" w14:paraId="7F4A2418" w14:textId="167856DF">
            <w:pPr>
              <w:shd w:val="clear" w:color="auto" w:fill="FFFFFF" w:themeFill="background1"/>
              <w:spacing w:before="0" w:beforeAutospacing="off" w:after="0" w:afterAutospacing="off"/>
              <w:jc w:val="both"/>
              <w:rPr>
                <w:rFonts w:ascii="Verdana" w:hAnsi="Verdana" w:eastAsia="Verdana" w:cs="Verdana"/>
                <w:b w:val="0"/>
                <w:bCs w:val="0"/>
                <w:i w:val="0"/>
                <w:iCs w:val="0"/>
                <w:caps w:val="0"/>
                <w:smallCaps w:val="0"/>
                <w:noProof w:val="0"/>
                <w:color w:val="242424"/>
                <w:sz w:val="18"/>
                <w:szCs w:val="18"/>
                <w:lang w:val="nl-NL"/>
              </w:rPr>
            </w:pPr>
            <w:r w:rsidRPr="0941B82B" w:rsidR="2CEA0645">
              <w:rPr>
                <w:rFonts w:ascii="Verdana" w:hAnsi="Verdana" w:eastAsia="Verdana" w:cs="Verdana"/>
                <w:b w:val="0"/>
                <w:bCs w:val="0"/>
                <w:i w:val="0"/>
                <w:iCs w:val="0"/>
                <w:caps w:val="0"/>
                <w:smallCaps w:val="0"/>
                <w:noProof w:val="0"/>
                <w:color w:val="242424"/>
                <w:sz w:val="18"/>
                <w:szCs w:val="18"/>
                <w:lang w:val="nl-NL"/>
              </w:rPr>
              <w:t xml:space="preserve">3. Het antwoord van de bestuurder op de brief van de vervangingspool viel niet in goede aarde. Er is extra informatie van de locatie-coördinatoren gevraagd. </w:t>
            </w:r>
          </w:p>
          <w:p w:rsidR="000D46A1" w:rsidP="0941B82B" w:rsidRDefault="000D46A1" w14:paraId="6C4F79FE" w14:textId="64DA1159">
            <w:pPr>
              <w:shd w:val="clear" w:color="auto" w:fill="FFFFFF" w:themeFill="background1"/>
              <w:spacing w:before="0" w:beforeAutospacing="off" w:after="0" w:afterAutospacing="off"/>
              <w:jc w:val="both"/>
              <w:rPr>
                <w:rFonts w:ascii="Verdana" w:hAnsi="Verdana" w:eastAsia="Verdana" w:cs="Verdana"/>
                <w:b w:val="0"/>
                <w:bCs w:val="0"/>
                <w:i w:val="0"/>
                <w:iCs w:val="0"/>
                <w:caps w:val="0"/>
                <w:smallCaps w:val="0"/>
                <w:noProof w:val="0"/>
                <w:color w:val="242424"/>
                <w:sz w:val="18"/>
                <w:szCs w:val="18"/>
                <w:lang w:val="nl-NL"/>
              </w:rPr>
            </w:pPr>
            <w:r w:rsidRPr="0941B82B" w:rsidR="2CEA0645">
              <w:rPr>
                <w:rFonts w:ascii="Verdana" w:hAnsi="Verdana" w:eastAsia="Verdana" w:cs="Verdana"/>
                <w:b w:val="0"/>
                <w:bCs w:val="0"/>
                <w:i w:val="0"/>
                <w:iCs w:val="0"/>
                <w:caps w:val="0"/>
                <w:smallCaps w:val="0"/>
                <w:noProof w:val="0"/>
                <w:color w:val="242424"/>
                <w:sz w:val="18"/>
                <w:szCs w:val="18"/>
                <w:lang w:val="nl-NL"/>
              </w:rPr>
              <w:t xml:space="preserve">4. De bestuurlijke reorganisatie zien de meeste </w:t>
            </w:r>
            <w:r w:rsidRPr="0941B82B" w:rsidR="2CEA0645">
              <w:rPr>
                <w:rFonts w:ascii="Verdana" w:hAnsi="Verdana" w:eastAsia="Verdana" w:cs="Verdana"/>
                <w:b w:val="0"/>
                <w:bCs w:val="0"/>
                <w:i w:val="0"/>
                <w:iCs w:val="0"/>
                <w:caps w:val="0"/>
                <w:smallCaps w:val="0"/>
                <w:noProof w:val="0"/>
                <w:color w:val="242424"/>
                <w:sz w:val="18"/>
                <w:szCs w:val="18"/>
                <w:lang w:val="nl-NL"/>
              </w:rPr>
              <w:t>MR’en</w:t>
            </w:r>
            <w:r w:rsidRPr="0941B82B" w:rsidR="2CEA0645">
              <w:rPr>
                <w:rFonts w:ascii="Verdana" w:hAnsi="Verdana" w:eastAsia="Verdana" w:cs="Verdana"/>
                <w:b w:val="0"/>
                <w:bCs w:val="0"/>
                <w:i w:val="0"/>
                <w:iCs w:val="0"/>
                <w:caps w:val="0"/>
                <w:smallCaps w:val="0"/>
                <w:noProof w:val="0"/>
                <w:color w:val="242424"/>
                <w:sz w:val="18"/>
                <w:szCs w:val="18"/>
                <w:lang w:val="nl-NL"/>
              </w:rPr>
              <w:t xml:space="preserve"> ook niet als positief.</w:t>
            </w:r>
          </w:p>
          <w:p w:rsidR="000D46A1" w:rsidP="0941B82B" w:rsidRDefault="000D46A1" w14:paraId="53B2FCFA" w14:textId="6BDA3289">
            <w:pPr>
              <w:pStyle w:val="Standaard"/>
              <w:jc w:val="both"/>
            </w:pPr>
          </w:p>
        </w:tc>
      </w:tr>
      <w:tr w:rsidR="001E5729" w:rsidTr="3E9AFF5E" w14:paraId="2D5AF5D1" w14:textId="77777777">
        <w:tc>
          <w:tcPr>
            <w:tcW w:w="540" w:type="dxa"/>
            <w:tcBorders>
              <w:top w:val="single" w:color="000000" w:themeColor="text1" w:sz="4" w:space="0"/>
              <w:left w:val="single" w:color="auto" w:sz="12" w:space="0"/>
              <w:bottom w:val="single" w:color="000000" w:themeColor="text1" w:sz="4" w:space="0"/>
            </w:tcBorders>
            <w:shd w:val="clear" w:color="auto" w:fill="FFFF99"/>
            <w:tcMar/>
          </w:tcPr>
          <w:p w:rsidR="001E5729" w:rsidP="004128CF" w:rsidRDefault="00412362" w14:paraId="5795A663" w14:textId="30E2F041">
            <w:pPr>
              <w:jc w:val="right"/>
              <w:rPr>
                <w:rFonts w:ascii="Calibri" w:hAnsi="Calibri" w:eastAsia="Calibri" w:cs="Calibri"/>
                <w:b/>
                <w:sz w:val="20"/>
                <w:szCs w:val="20"/>
              </w:rPr>
            </w:pPr>
            <w:r>
              <w:rPr>
                <w:rFonts w:ascii="Calibri" w:hAnsi="Calibri" w:eastAsia="Calibri" w:cs="Calibri"/>
                <w:b/>
                <w:sz w:val="20"/>
                <w:szCs w:val="20"/>
              </w:rPr>
              <w:t>8</w:t>
            </w:r>
            <w:r w:rsidR="001E5729">
              <w:rPr>
                <w:rFonts w:ascii="Calibri" w:hAnsi="Calibri" w:eastAsia="Calibri" w:cs="Calibri"/>
                <w:b/>
                <w:sz w:val="20"/>
                <w:szCs w:val="20"/>
              </w:rPr>
              <w:t>.</w:t>
            </w:r>
          </w:p>
        </w:tc>
        <w:tc>
          <w:tcPr>
            <w:tcW w:w="8976" w:type="dxa"/>
            <w:tcBorders>
              <w:top w:val="single" w:color="000000" w:themeColor="text1" w:sz="4" w:space="0"/>
              <w:bottom w:val="single" w:color="000000" w:themeColor="text1" w:sz="4" w:space="0"/>
              <w:right w:val="single" w:color="auto" w:sz="12" w:space="0"/>
            </w:tcBorders>
            <w:shd w:val="clear" w:color="auto" w:fill="FFFF99"/>
            <w:tcMar/>
          </w:tcPr>
          <w:p w:rsidR="001E5729" w:rsidP="004128CF" w:rsidRDefault="00412362" w14:paraId="231D127C" w14:textId="1F02C4D9">
            <w:pPr>
              <w:rPr>
                <w:rFonts w:ascii="Calibri" w:hAnsi="Calibri" w:eastAsia="Calibri" w:cs="Calibri"/>
                <w:b/>
                <w:sz w:val="20"/>
                <w:szCs w:val="20"/>
              </w:rPr>
            </w:pPr>
            <w:r>
              <w:rPr>
                <w:rFonts w:ascii="Calibri" w:hAnsi="Calibri" w:eastAsia="Calibri" w:cs="Calibri"/>
                <w:b/>
                <w:sz w:val="20"/>
                <w:szCs w:val="20"/>
              </w:rPr>
              <w:t>Overige punten/Rondvraag</w:t>
            </w:r>
          </w:p>
        </w:tc>
      </w:tr>
      <w:tr w:rsidR="001E5729" w:rsidTr="3E9AFF5E" w14:paraId="0B4597B9" w14:textId="77777777">
        <w:tc>
          <w:tcPr>
            <w:tcW w:w="540" w:type="dxa"/>
            <w:tcBorders>
              <w:top w:val="single" w:color="000000" w:themeColor="text1" w:sz="4" w:space="0"/>
              <w:left w:val="single" w:color="auto" w:sz="12" w:space="0"/>
              <w:bottom w:val="single" w:color="000000" w:themeColor="text1" w:sz="4" w:space="0"/>
            </w:tcBorders>
            <w:tcMar/>
          </w:tcPr>
          <w:p w:rsidR="001E5729" w:rsidP="004128CF" w:rsidRDefault="001E5729" w14:paraId="15951371" w14:textId="77777777">
            <w:pPr>
              <w:jc w:val="right"/>
              <w:rPr>
                <w:rFonts w:ascii="Calibri" w:hAnsi="Calibri" w:eastAsia="Calibri" w:cs="Calibri"/>
                <w:i/>
                <w:sz w:val="20"/>
                <w:szCs w:val="20"/>
              </w:rPr>
            </w:pPr>
          </w:p>
        </w:tc>
        <w:tc>
          <w:tcPr>
            <w:tcW w:w="8976" w:type="dxa"/>
            <w:tcBorders>
              <w:top w:val="single" w:color="000000" w:themeColor="text1" w:sz="4" w:space="0"/>
              <w:bottom w:val="single" w:color="000000" w:themeColor="text1" w:sz="4" w:space="0"/>
              <w:right w:val="single" w:color="auto" w:sz="12" w:space="0"/>
            </w:tcBorders>
            <w:tcMar/>
          </w:tcPr>
          <w:p w:rsidR="00ED7E51" w:rsidP="0941B82B" w:rsidRDefault="00ED7E51" w14:paraId="751546B1" w14:textId="0B5BB9C9">
            <w:pPr>
              <w:pStyle w:val="Standaard"/>
              <w:suppressLineNumbers w:val="0"/>
              <w:tabs>
                <w:tab w:val="left" w:leader="none" w:pos="6108"/>
              </w:tabs>
              <w:bidi w:val="0"/>
              <w:spacing w:before="0" w:beforeAutospacing="off" w:after="0" w:afterAutospacing="off" w:line="259" w:lineRule="auto"/>
              <w:ind w:left="0" w:right="0"/>
              <w:jc w:val="both"/>
            </w:pPr>
            <w:r w:rsidR="00ED7E51">
              <w:rPr/>
              <w:t xml:space="preserve">Co geeft aan dat het een moeilijke periode is voor </w:t>
            </w:r>
            <w:r w:rsidR="6DC79989">
              <w:rPr/>
              <w:t>de stichting.</w:t>
            </w:r>
          </w:p>
          <w:p w:rsidR="00BE7489" w:rsidP="004128CF" w:rsidRDefault="00BE7489" w14:paraId="13179897" w14:textId="02A85CD9">
            <w:pPr>
              <w:tabs>
                <w:tab w:val="left" w:pos="6108"/>
              </w:tabs>
              <w:jc w:val="both"/>
              <w:rPr>
                <w:color w:val="FF0000"/>
              </w:rPr>
            </w:pPr>
          </w:p>
        </w:tc>
      </w:tr>
      <w:tr w:rsidR="001E5729" w:rsidTr="3E9AFF5E" w14:paraId="7F8A0014" w14:textId="77777777">
        <w:tc>
          <w:tcPr>
            <w:tcW w:w="540" w:type="dxa"/>
            <w:tcBorders>
              <w:top w:val="single" w:color="000000" w:themeColor="text1" w:sz="4" w:space="0"/>
              <w:left w:val="single" w:color="auto" w:sz="12" w:space="0"/>
              <w:bottom w:val="single" w:color="000000" w:themeColor="text1" w:sz="4" w:space="0"/>
            </w:tcBorders>
            <w:shd w:val="clear" w:color="auto" w:fill="FFFF99"/>
            <w:tcMar/>
          </w:tcPr>
          <w:p w:rsidR="001E5729" w:rsidP="00CE67BA" w:rsidRDefault="00412362" w14:paraId="07DA56E6" w14:textId="49216A10">
            <w:pPr>
              <w:jc w:val="right"/>
              <w:rPr>
                <w:rFonts w:ascii="Calibri" w:hAnsi="Calibri" w:eastAsia="Calibri" w:cs="Calibri"/>
                <w:b/>
                <w:sz w:val="20"/>
                <w:szCs w:val="20"/>
              </w:rPr>
            </w:pPr>
            <w:r>
              <w:rPr>
                <w:rFonts w:ascii="Calibri" w:hAnsi="Calibri" w:eastAsia="Calibri" w:cs="Calibri"/>
                <w:b/>
                <w:sz w:val="20"/>
                <w:szCs w:val="20"/>
              </w:rPr>
              <w:t>9</w:t>
            </w:r>
            <w:r w:rsidR="001E5729">
              <w:rPr>
                <w:rFonts w:ascii="Calibri" w:hAnsi="Calibri" w:eastAsia="Calibri" w:cs="Calibri"/>
                <w:b/>
                <w:sz w:val="20"/>
                <w:szCs w:val="20"/>
              </w:rPr>
              <w:t>.</w:t>
            </w:r>
          </w:p>
        </w:tc>
        <w:tc>
          <w:tcPr>
            <w:tcW w:w="8976" w:type="dxa"/>
            <w:tcBorders>
              <w:top w:val="single" w:color="000000" w:themeColor="text1" w:sz="4" w:space="0"/>
              <w:bottom w:val="single" w:color="000000" w:themeColor="text1" w:sz="4" w:space="0"/>
              <w:right w:val="single" w:color="auto" w:sz="12" w:space="0"/>
            </w:tcBorders>
            <w:shd w:val="clear" w:color="auto" w:fill="FFFF99"/>
            <w:tcMar/>
          </w:tcPr>
          <w:p w:rsidR="001E5729" w:rsidP="00CE67BA" w:rsidRDefault="001E5729" w14:paraId="5E445BFE" w14:textId="69727C8A">
            <w:pPr>
              <w:rPr>
                <w:rFonts w:ascii="Calibri" w:hAnsi="Calibri" w:eastAsia="Calibri" w:cs="Calibri"/>
                <w:b/>
                <w:sz w:val="20"/>
                <w:szCs w:val="20"/>
              </w:rPr>
            </w:pPr>
            <w:r>
              <w:rPr>
                <w:rFonts w:ascii="Calibri" w:hAnsi="Calibri" w:eastAsia="Calibri" w:cs="Calibri"/>
                <w:b/>
                <w:sz w:val="20"/>
                <w:szCs w:val="20"/>
              </w:rPr>
              <w:t>Afsluiten vergadering</w:t>
            </w:r>
          </w:p>
        </w:tc>
      </w:tr>
      <w:tr w:rsidR="001E5729" w:rsidTr="3E9AFF5E" w14:paraId="0020C3F9" w14:textId="77777777">
        <w:tc>
          <w:tcPr>
            <w:tcW w:w="540" w:type="dxa"/>
            <w:tcBorders>
              <w:top w:val="single" w:color="000000" w:themeColor="text1" w:sz="4" w:space="0"/>
              <w:left w:val="single" w:color="auto" w:sz="12" w:space="0"/>
              <w:bottom w:val="single" w:color="000000" w:themeColor="text1" w:sz="4" w:space="0"/>
            </w:tcBorders>
            <w:shd w:val="clear" w:color="auto" w:fill="FFFFFF" w:themeFill="background1"/>
            <w:tcMar/>
          </w:tcPr>
          <w:p w:rsidR="001E5729" w:rsidP="004128CF" w:rsidRDefault="001E5729" w14:paraId="6C31F32D" w14:textId="77777777">
            <w:pPr>
              <w:jc w:val="right"/>
              <w:rPr>
                <w:rFonts w:ascii="Calibri" w:hAnsi="Calibri" w:eastAsia="Calibri" w:cs="Calibri"/>
                <w:b/>
                <w:sz w:val="20"/>
                <w:szCs w:val="20"/>
              </w:rPr>
            </w:pPr>
          </w:p>
        </w:tc>
        <w:tc>
          <w:tcPr>
            <w:tcW w:w="8976" w:type="dxa"/>
            <w:tcBorders>
              <w:top w:val="single" w:color="000000" w:themeColor="text1" w:sz="4" w:space="0"/>
              <w:bottom w:val="single" w:color="000000" w:themeColor="text1" w:sz="4" w:space="0"/>
              <w:right w:val="single" w:color="auto" w:sz="12" w:space="0"/>
            </w:tcBorders>
            <w:shd w:val="clear" w:color="auto" w:fill="FFFFFF" w:themeFill="background1"/>
            <w:tcMar/>
          </w:tcPr>
          <w:p w:rsidRPr="001E01BE" w:rsidR="001E5729" w:rsidP="004128CF" w:rsidRDefault="001E01BE" w14:paraId="534B058D" w14:textId="16A6D47D">
            <w:pPr>
              <w:rPr>
                <w:rFonts w:eastAsia="Calibri" w:cs="Calibri"/>
                <w:bCs/>
              </w:rPr>
            </w:pPr>
            <w:r w:rsidRPr="001E01BE">
              <w:rPr>
                <w:rFonts w:eastAsia="Calibri" w:cs="Calibri"/>
                <w:bCs/>
              </w:rPr>
              <w:t>Vergadering sluit om 21:29</w:t>
            </w:r>
          </w:p>
        </w:tc>
      </w:tr>
    </w:tbl>
    <w:p w:rsidR="004128CF" w:rsidRDefault="004128CF" w14:paraId="6B9DF8CF" w14:textId="77777777"/>
    <w:p w:rsidR="0031032D" w:rsidRDefault="0031032D" w14:paraId="265F08B9" w14:textId="77777777"/>
    <w:tbl>
      <w:tblPr>
        <w:tblStyle w:val="a1"/>
        <w:tblW w:w="9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586"/>
        <w:gridCol w:w="4961"/>
        <w:gridCol w:w="1641"/>
        <w:gridCol w:w="1053"/>
        <w:gridCol w:w="1264"/>
      </w:tblGrid>
      <w:tr w:rsidR="0031032D" w:rsidTr="00CB1083" w14:paraId="238AAF95" w14:textId="77777777">
        <w:trPr>
          <w:trHeight w:val="210"/>
        </w:trPr>
        <w:tc>
          <w:tcPr>
            <w:tcW w:w="586" w:type="dxa"/>
            <w:shd w:val="clear" w:color="auto" w:fill="000080"/>
          </w:tcPr>
          <w:p w:rsidR="0031032D" w:rsidRDefault="00E47860" w14:paraId="26DE6DDC"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Nr.</w:t>
            </w:r>
          </w:p>
        </w:tc>
        <w:tc>
          <w:tcPr>
            <w:tcW w:w="4961" w:type="dxa"/>
            <w:shd w:val="clear" w:color="auto" w:fill="000080"/>
          </w:tcPr>
          <w:p w:rsidR="0031032D" w:rsidRDefault="00E47860" w14:paraId="3E2963CB" w14:textId="77777777">
            <w:pPr>
              <w:jc w:val="both"/>
              <w:rPr>
                <w:rFonts w:ascii="Calibri" w:hAnsi="Calibri" w:eastAsia="Calibri" w:cs="Calibri"/>
                <w:b/>
                <w:color w:val="FFFFFF"/>
                <w:sz w:val="20"/>
                <w:szCs w:val="20"/>
              </w:rPr>
            </w:pPr>
            <w:r>
              <w:rPr>
                <w:rFonts w:ascii="Calibri" w:hAnsi="Calibri" w:eastAsia="Calibri" w:cs="Calibri"/>
                <w:b/>
                <w:color w:val="FFFFFF"/>
                <w:sz w:val="20"/>
                <w:szCs w:val="20"/>
              </w:rPr>
              <w:t>Actie</w:t>
            </w:r>
          </w:p>
        </w:tc>
        <w:tc>
          <w:tcPr>
            <w:tcW w:w="1641" w:type="dxa"/>
            <w:shd w:val="clear" w:color="auto" w:fill="000080"/>
          </w:tcPr>
          <w:p w:rsidR="0031032D" w:rsidRDefault="00E47860" w14:paraId="54E6388A"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Datum</w:t>
            </w:r>
          </w:p>
        </w:tc>
        <w:tc>
          <w:tcPr>
            <w:tcW w:w="1053" w:type="dxa"/>
            <w:shd w:val="clear" w:color="auto" w:fill="000080"/>
          </w:tcPr>
          <w:p w:rsidR="0031032D" w:rsidRDefault="00E47860" w14:paraId="1F13DF26"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 xml:space="preserve">Wie </w:t>
            </w:r>
          </w:p>
        </w:tc>
        <w:tc>
          <w:tcPr>
            <w:tcW w:w="1264" w:type="dxa"/>
            <w:shd w:val="clear" w:color="auto" w:fill="000080"/>
          </w:tcPr>
          <w:p w:rsidR="0031032D" w:rsidRDefault="00E47860" w14:paraId="5864868D"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 xml:space="preserve">Status </w:t>
            </w:r>
          </w:p>
        </w:tc>
      </w:tr>
      <w:tr w:rsidR="0031032D" w:rsidTr="00CB1083" w14:paraId="3717D83F" w14:textId="77777777">
        <w:trPr>
          <w:trHeight w:val="200"/>
        </w:trPr>
        <w:tc>
          <w:tcPr>
            <w:tcW w:w="586" w:type="dxa"/>
            <w:shd w:val="clear" w:color="auto" w:fill="FFFF99"/>
          </w:tcPr>
          <w:p w:rsidR="0031032D" w:rsidRDefault="0031032D" w14:paraId="1A7EB13C" w14:textId="2127D6E2">
            <w:pPr>
              <w:jc w:val="right"/>
              <w:rPr>
                <w:rFonts w:ascii="Calibri" w:hAnsi="Calibri" w:eastAsia="Calibri" w:cs="Calibri"/>
                <w:b/>
                <w:sz w:val="20"/>
                <w:szCs w:val="20"/>
              </w:rPr>
            </w:pPr>
          </w:p>
        </w:tc>
        <w:tc>
          <w:tcPr>
            <w:tcW w:w="4961" w:type="dxa"/>
            <w:shd w:val="clear" w:color="auto" w:fill="FFFF99"/>
          </w:tcPr>
          <w:p w:rsidRPr="00D309B6" w:rsidR="004E0408" w:rsidP="00937303" w:rsidRDefault="00D309B6" w14:paraId="096216ED" w14:textId="722F8179">
            <w:pPr>
              <w:rPr>
                <w:rFonts w:eastAsia="Times New Roman" w:asciiTheme="majorHAnsi" w:hAnsiTheme="majorHAnsi" w:cstheme="majorHAnsi"/>
                <w:b/>
                <w:sz w:val="20"/>
                <w:szCs w:val="20"/>
                <w:lang w:val="en-GB"/>
              </w:rPr>
            </w:pPr>
            <w:proofErr w:type="spellStart"/>
            <w:r w:rsidRPr="00D309B6">
              <w:rPr>
                <w:rFonts w:eastAsia="Times New Roman" w:asciiTheme="majorHAnsi" w:hAnsiTheme="majorHAnsi" w:cstheme="majorHAnsi"/>
                <w:b/>
                <w:sz w:val="20"/>
                <w:szCs w:val="20"/>
                <w:lang w:val="en-GB"/>
              </w:rPr>
              <w:t>Notulen</w:t>
            </w:r>
            <w:proofErr w:type="spellEnd"/>
            <w:r w:rsidRPr="00D309B6">
              <w:rPr>
                <w:rFonts w:eastAsia="Times New Roman" w:asciiTheme="majorHAnsi" w:hAnsiTheme="majorHAnsi" w:cstheme="majorHAnsi"/>
                <w:b/>
                <w:sz w:val="20"/>
                <w:szCs w:val="20"/>
                <w:lang w:val="en-GB"/>
              </w:rPr>
              <w:t xml:space="preserve"> </w:t>
            </w:r>
            <w:proofErr w:type="spellStart"/>
            <w:r w:rsidRPr="00D309B6">
              <w:rPr>
                <w:rFonts w:eastAsia="Times New Roman" w:asciiTheme="majorHAnsi" w:hAnsiTheme="majorHAnsi" w:cstheme="majorHAnsi"/>
                <w:b/>
                <w:sz w:val="20"/>
                <w:szCs w:val="20"/>
                <w:lang w:val="en-GB"/>
              </w:rPr>
              <w:t>plaatsen</w:t>
            </w:r>
            <w:proofErr w:type="spellEnd"/>
          </w:p>
        </w:tc>
        <w:tc>
          <w:tcPr>
            <w:tcW w:w="1641" w:type="dxa"/>
            <w:shd w:val="clear" w:color="auto" w:fill="FFFF99"/>
          </w:tcPr>
          <w:p w:rsidR="0031032D" w:rsidRDefault="0031032D" w14:paraId="13164A8E" w14:textId="0125A515">
            <w:pPr>
              <w:jc w:val="center"/>
              <w:rPr>
                <w:rFonts w:ascii="Calibri" w:hAnsi="Calibri" w:eastAsia="Calibri" w:cs="Calibri"/>
                <w:b/>
                <w:sz w:val="20"/>
                <w:szCs w:val="20"/>
              </w:rPr>
            </w:pPr>
          </w:p>
        </w:tc>
        <w:tc>
          <w:tcPr>
            <w:tcW w:w="1053" w:type="dxa"/>
            <w:shd w:val="clear" w:color="auto" w:fill="FFFF99"/>
          </w:tcPr>
          <w:p w:rsidR="0031032D" w:rsidRDefault="00D309B6" w14:paraId="5936F5DD" w14:textId="0B15EFAF">
            <w:pPr>
              <w:jc w:val="center"/>
              <w:rPr>
                <w:rFonts w:ascii="Calibri" w:hAnsi="Calibri" w:eastAsia="Calibri" w:cs="Calibri"/>
                <w:b/>
                <w:sz w:val="20"/>
                <w:szCs w:val="20"/>
              </w:rPr>
            </w:pPr>
            <w:r>
              <w:rPr>
                <w:rFonts w:ascii="Calibri" w:hAnsi="Calibri" w:eastAsia="Calibri" w:cs="Calibri"/>
                <w:b/>
                <w:sz w:val="20"/>
                <w:szCs w:val="20"/>
              </w:rPr>
              <w:t>Kevin</w:t>
            </w:r>
          </w:p>
        </w:tc>
        <w:tc>
          <w:tcPr>
            <w:tcW w:w="1264" w:type="dxa"/>
            <w:shd w:val="clear" w:color="auto" w:fill="FFFF99"/>
          </w:tcPr>
          <w:p w:rsidR="0031032D" w:rsidRDefault="0031032D" w14:paraId="2C82F5AE" w14:textId="6C888E6C">
            <w:pPr>
              <w:jc w:val="center"/>
              <w:rPr>
                <w:rFonts w:ascii="Calibri" w:hAnsi="Calibri" w:eastAsia="Calibri" w:cs="Calibri"/>
                <w:b/>
                <w:sz w:val="20"/>
                <w:szCs w:val="20"/>
              </w:rPr>
            </w:pPr>
          </w:p>
        </w:tc>
      </w:tr>
      <w:tr w:rsidRPr="0021054D" w:rsidR="0031032D" w:rsidTr="00CB1083" w14:paraId="1EBE6A92" w14:textId="77777777">
        <w:trPr>
          <w:trHeight w:val="200"/>
        </w:trPr>
        <w:tc>
          <w:tcPr>
            <w:tcW w:w="586" w:type="dxa"/>
            <w:shd w:val="clear" w:color="auto" w:fill="FFFF99"/>
          </w:tcPr>
          <w:p w:rsidR="0031032D" w:rsidRDefault="0031032D" w14:paraId="28CFC008" w14:textId="5FEADDCC">
            <w:pPr>
              <w:jc w:val="right"/>
              <w:rPr>
                <w:rFonts w:ascii="Calibri" w:hAnsi="Calibri" w:eastAsia="Calibri" w:cs="Calibri"/>
                <w:b/>
                <w:sz w:val="20"/>
                <w:szCs w:val="20"/>
              </w:rPr>
            </w:pPr>
          </w:p>
        </w:tc>
        <w:tc>
          <w:tcPr>
            <w:tcW w:w="4961" w:type="dxa"/>
            <w:shd w:val="clear" w:color="auto" w:fill="FFFF99"/>
          </w:tcPr>
          <w:p w:rsidRPr="00412362" w:rsidR="00412362" w:rsidP="00412362" w:rsidRDefault="00412362" w14:paraId="4506AFE6" w14:textId="378E35DA">
            <w:pPr>
              <w:tabs>
                <w:tab w:val="left" w:pos="3622"/>
              </w:tabs>
              <w:jc w:val="both"/>
              <w:rPr>
                <w:rFonts w:ascii="Times New Roman" w:hAnsi="Times New Roman" w:eastAsia="Times New Roman" w:cs="Times New Roman"/>
                <w:b/>
                <w:color w:val="000000"/>
                <w:sz w:val="20"/>
                <w:szCs w:val="20"/>
                <w:shd w:val="clear" w:color="auto" w:fill="FFFF99"/>
                <w:lang w:val="en-GB"/>
              </w:rPr>
            </w:pPr>
          </w:p>
        </w:tc>
        <w:tc>
          <w:tcPr>
            <w:tcW w:w="1641" w:type="dxa"/>
            <w:shd w:val="clear" w:color="auto" w:fill="FFFF99"/>
          </w:tcPr>
          <w:p w:rsidRPr="0021054D" w:rsidR="0031032D" w:rsidP="006018E4" w:rsidRDefault="0031032D" w14:paraId="2C96DEDA" w14:textId="7BF96387">
            <w:pPr>
              <w:rPr>
                <w:rFonts w:ascii="Calibri" w:hAnsi="Calibri" w:eastAsia="Calibri" w:cs="Calibri"/>
                <w:b/>
                <w:sz w:val="20"/>
                <w:szCs w:val="20"/>
                <w:lang w:val="en-US"/>
              </w:rPr>
            </w:pPr>
          </w:p>
        </w:tc>
        <w:tc>
          <w:tcPr>
            <w:tcW w:w="1053" w:type="dxa"/>
            <w:shd w:val="clear" w:color="auto" w:fill="FFFF99"/>
          </w:tcPr>
          <w:p w:rsidRPr="0021054D" w:rsidR="0031032D" w:rsidP="006018E4" w:rsidRDefault="0031032D" w14:paraId="32F011EF" w14:textId="37A2431E">
            <w:pPr>
              <w:rPr>
                <w:rFonts w:ascii="Calibri" w:hAnsi="Calibri" w:eastAsia="Calibri" w:cs="Calibri"/>
                <w:b/>
                <w:sz w:val="20"/>
                <w:szCs w:val="20"/>
                <w:lang w:val="en-US"/>
              </w:rPr>
            </w:pPr>
          </w:p>
        </w:tc>
        <w:tc>
          <w:tcPr>
            <w:tcW w:w="1264" w:type="dxa"/>
            <w:shd w:val="clear" w:color="auto" w:fill="FFFF99"/>
          </w:tcPr>
          <w:p w:rsidRPr="0021054D" w:rsidR="0031032D" w:rsidP="006018E4" w:rsidRDefault="0031032D" w14:paraId="3EECD544" w14:textId="7B3B4DA1">
            <w:pPr>
              <w:rPr>
                <w:rFonts w:ascii="Calibri" w:hAnsi="Calibri" w:eastAsia="Calibri" w:cs="Calibri"/>
                <w:b/>
                <w:sz w:val="20"/>
                <w:szCs w:val="20"/>
                <w:lang w:val="en-US"/>
              </w:rPr>
            </w:pPr>
          </w:p>
        </w:tc>
      </w:tr>
      <w:tr w:rsidR="0031032D" w:rsidTr="00CB1083" w14:paraId="46F5B6D0" w14:textId="77777777">
        <w:trPr>
          <w:trHeight w:val="200"/>
        </w:trPr>
        <w:tc>
          <w:tcPr>
            <w:tcW w:w="586" w:type="dxa"/>
            <w:shd w:val="clear" w:color="auto" w:fill="FFFF99"/>
          </w:tcPr>
          <w:p w:rsidR="0031032D" w:rsidRDefault="0031032D" w14:paraId="0A0B26DA" w14:textId="01857C88">
            <w:pPr>
              <w:jc w:val="right"/>
              <w:rPr>
                <w:rFonts w:ascii="Calibri" w:hAnsi="Calibri" w:eastAsia="Calibri" w:cs="Calibri"/>
                <w:b/>
                <w:sz w:val="20"/>
                <w:szCs w:val="20"/>
              </w:rPr>
            </w:pPr>
          </w:p>
        </w:tc>
        <w:tc>
          <w:tcPr>
            <w:tcW w:w="4961" w:type="dxa"/>
            <w:shd w:val="clear" w:color="auto" w:fill="FFFF99"/>
          </w:tcPr>
          <w:p w:rsidR="0031032D" w:rsidRDefault="0031032D" w14:paraId="68DE3B6E" w14:textId="77777777">
            <w:pPr>
              <w:jc w:val="both"/>
              <w:rPr>
                <w:rFonts w:ascii="Calibri" w:hAnsi="Calibri" w:eastAsia="Calibri" w:cs="Calibri"/>
                <w:b/>
                <w:sz w:val="20"/>
                <w:szCs w:val="20"/>
              </w:rPr>
            </w:pPr>
          </w:p>
        </w:tc>
        <w:tc>
          <w:tcPr>
            <w:tcW w:w="1641" w:type="dxa"/>
            <w:shd w:val="clear" w:color="auto" w:fill="FFFF99"/>
          </w:tcPr>
          <w:p w:rsidR="0031032D" w:rsidRDefault="0031032D" w14:paraId="309ADAAE" w14:textId="77777777">
            <w:pPr>
              <w:jc w:val="center"/>
              <w:rPr>
                <w:rFonts w:ascii="Calibri" w:hAnsi="Calibri" w:eastAsia="Calibri" w:cs="Calibri"/>
                <w:b/>
                <w:sz w:val="20"/>
                <w:szCs w:val="20"/>
              </w:rPr>
            </w:pPr>
          </w:p>
        </w:tc>
        <w:tc>
          <w:tcPr>
            <w:tcW w:w="1053" w:type="dxa"/>
            <w:shd w:val="clear" w:color="auto" w:fill="FFFF99"/>
          </w:tcPr>
          <w:p w:rsidR="0031032D" w:rsidRDefault="0031032D" w14:paraId="3FC41862" w14:textId="77777777">
            <w:pPr>
              <w:jc w:val="center"/>
              <w:rPr>
                <w:rFonts w:ascii="Calibri" w:hAnsi="Calibri" w:eastAsia="Calibri" w:cs="Calibri"/>
                <w:b/>
                <w:sz w:val="20"/>
                <w:szCs w:val="20"/>
              </w:rPr>
            </w:pPr>
          </w:p>
        </w:tc>
        <w:tc>
          <w:tcPr>
            <w:tcW w:w="1264" w:type="dxa"/>
            <w:shd w:val="clear" w:color="auto" w:fill="FFFF99"/>
          </w:tcPr>
          <w:p w:rsidR="0031032D" w:rsidRDefault="0031032D" w14:paraId="60E832E7" w14:textId="77777777">
            <w:pPr>
              <w:jc w:val="center"/>
              <w:rPr>
                <w:rFonts w:ascii="Calibri" w:hAnsi="Calibri" w:eastAsia="Calibri" w:cs="Calibri"/>
                <w:b/>
                <w:sz w:val="20"/>
                <w:szCs w:val="20"/>
              </w:rPr>
            </w:pPr>
          </w:p>
        </w:tc>
      </w:tr>
      <w:tr w:rsidR="0031032D" w:rsidTr="00CB1083" w14:paraId="68CE5FAB" w14:textId="77777777">
        <w:trPr>
          <w:trHeight w:val="200"/>
        </w:trPr>
        <w:tc>
          <w:tcPr>
            <w:tcW w:w="586" w:type="dxa"/>
            <w:shd w:val="clear" w:color="auto" w:fill="FFFF99"/>
          </w:tcPr>
          <w:p w:rsidR="0031032D" w:rsidRDefault="0031032D" w14:paraId="5B731CCE" w14:textId="77777777">
            <w:pPr>
              <w:jc w:val="right"/>
              <w:rPr>
                <w:rFonts w:ascii="Calibri" w:hAnsi="Calibri" w:eastAsia="Calibri" w:cs="Calibri"/>
                <w:b/>
                <w:sz w:val="20"/>
                <w:szCs w:val="20"/>
              </w:rPr>
            </w:pPr>
          </w:p>
        </w:tc>
        <w:tc>
          <w:tcPr>
            <w:tcW w:w="4961" w:type="dxa"/>
            <w:shd w:val="clear" w:color="auto" w:fill="FFFF99"/>
          </w:tcPr>
          <w:p w:rsidR="0031032D" w:rsidRDefault="0031032D" w14:paraId="6A250378" w14:textId="77777777">
            <w:pPr>
              <w:jc w:val="both"/>
              <w:rPr>
                <w:rFonts w:ascii="Calibri" w:hAnsi="Calibri" w:eastAsia="Calibri" w:cs="Calibri"/>
                <w:b/>
                <w:sz w:val="20"/>
                <w:szCs w:val="20"/>
              </w:rPr>
            </w:pPr>
          </w:p>
        </w:tc>
        <w:tc>
          <w:tcPr>
            <w:tcW w:w="1641" w:type="dxa"/>
            <w:shd w:val="clear" w:color="auto" w:fill="FFFF99"/>
          </w:tcPr>
          <w:p w:rsidR="0031032D" w:rsidRDefault="0031032D" w14:paraId="2902FD5E" w14:textId="77777777">
            <w:pPr>
              <w:jc w:val="center"/>
              <w:rPr>
                <w:rFonts w:ascii="Calibri" w:hAnsi="Calibri" w:eastAsia="Calibri" w:cs="Calibri"/>
                <w:b/>
                <w:sz w:val="20"/>
                <w:szCs w:val="20"/>
              </w:rPr>
            </w:pPr>
          </w:p>
        </w:tc>
        <w:tc>
          <w:tcPr>
            <w:tcW w:w="1053" w:type="dxa"/>
            <w:shd w:val="clear" w:color="auto" w:fill="FFFF99"/>
          </w:tcPr>
          <w:p w:rsidR="0031032D" w:rsidRDefault="0031032D" w14:paraId="72BED2C4" w14:textId="77777777">
            <w:pPr>
              <w:jc w:val="center"/>
              <w:rPr>
                <w:rFonts w:ascii="Calibri" w:hAnsi="Calibri" w:eastAsia="Calibri" w:cs="Calibri"/>
                <w:b/>
                <w:sz w:val="20"/>
                <w:szCs w:val="20"/>
              </w:rPr>
            </w:pPr>
          </w:p>
        </w:tc>
        <w:tc>
          <w:tcPr>
            <w:tcW w:w="1264" w:type="dxa"/>
            <w:shd w:val="clear" w:color="auto" w:fill="FFFF99"/>
          </w:tcPr>
          <w:p w:rsidR="0031032D" w:rsidRDefault="0031032D" w14:paraId="1DA89E52" w14:textId="77777777">
            <w:pPr>
              <w:jc w:val="center"/>
              <w:rPr>
                <w:rFonts w:ascii="Calibri" w:hAnsi="Calibri" w:eastAsia="Calibri" w:cs="Calibri"/>
                <w:b/>
                <w:sz w:val="20"/>
                <w:szCs w:val="20"/>
              </w:rPr>
            </w:pPr>
          </w:p>
        </w:tc>
      </w:tr>
    </w:tbl>
    <w:p w:rsidR="0031032D" w:rsidRDefault="0031032D" w14:paraId="5038FF95" w14:textId="77777777"/>
    <w:sectPr w:rsidR="0031032D">
      <w:footerReference w:type="even" r:id="rId12"/>
      <w:footerReference w:type="default" r:id="rId13"/>
      <w:pgSz w:w="11906" w:h="16838" w:orient="portrait"/>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95D" w:rsidRDefault="00A7295D" w14:paraId="1B492DF6" w14:textId="77777777">
      <w:r>
        <w:separator/>
      </w:r>
    </w:p>
  </w:endnote>
  <w:endnote w:type="continuationSeparator" w:id="0">
    <w:p w:rsidR="00A7295D" w:rsidRDefault="00A7295D" w14:paraId="61048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28CF" w:rsidRDefault="004128CF" w14:paraId="75E7926D"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4128CF" w:rsidRDefault="004128CF" w14:paraId="4FE95010" w14:textId="777777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28CF" w:rsidRDefault="004128CF" w14:paraId="64FE20A9" w14:textId="77777777">
    <w:pPr>
      <w:pBdr>
        <w:top w:val="nil"/>
        <w:left w:val="nil"/>
        <w:bottom w:val="nil"/>
        <w:right w:val="nil"/>
        <w:between w:val="nil"/>
      </w:pBdr>
      <w:tabs>
        <w:tab w:val="center" w:pos="4536"/>
        <w:tab w:val="right" w:pos="9072"/>
      </w:tabs>
      <w:jc w:val="right"/>
      <w:rPr>
        <w:rFonts w:ascii="Calibri" w:hAnsi="Calibri" w:eastAsia="Calibri" w:cs="Calibri"/>
        <w:color w:val="000000"/>
      </w:rPr>
    </w:pPr>
    <w:r>
      <w:rPr>
        <w:rFonts w:ascii="Calibri" w:hAnsi="Calibri" w:eastAsia="Calibri" w:cs="Calibri"/>
        <w:color w:val="000000"/>
      </w:rPr>
      <w:fldChar w:fldCharType="begin"/>
    </w:r>
    <w:r>
      <w:rPr>
        <w:rFonts w:ascii="Calibri" w:hAnsi="Calibri" w:eastAsia="Calibri" w:cs="Calibri"/>
        <w:color w:val="000000"/>
      </w:rPr>
      <w:instrText>PAGE</w:instrText>
    </w:r>
    <w:r>
      <w:rPr>
        <w:rFonts w:ascii="Calibri" w:hAnsi="Calibri" w:eastAsia="Calibri" w:cs="Calibri"/>
        <w:color w:val="000000"/>
      </w:rPr>
      <w:fldChar w:fldCharType="separate"/>
    </w:r>
    <w:r w:rsidR="00412362">
      <w:rPr>
        <w:rFonts w:ascii="Calibri" w:hAnsi="Calibri" w:eastAsia="Calibri" w:cs="Calibri"/>
        <w:noProof/>
        <w:color w:val="000000"/>
      </w:rPr>
      <w:t>1</w:t>
    </w:r>
    <w:r>
      <w:rPr>
        <w:rFonts w:ascii="Calibri" w:hAnsi="Calibri" w:eastAsia="Calibri" w:cs="Calibri"/>
        <w:color w:val="000000"/>
      </w:rPr>
      <w:fldChar w:fldCharType="end"/>
    </w:r>
  </w:p>
  <w:p w:rsidR="004128CF" w:rsidRDefault="004128CF" w14:paraId="0437E1EB" w14:textId="77777777">
    <w:pPr>
      <w:pBdr>
        <w:top w:val="nil"/>
        <w:left w:val="nil"/>
        <w:bottom w:val="nil"/>
        <w:right w:val="nil"/>
        <w:between w:val="nil"/>
      </w:pBdr>
      <w:tabs>
        <w:tab w:val="center" w:pos="4536"/>
        <w:tab w:val="right" w:pos="9072"/>
      </w:tabs>
      <w:ind w:right="360"/>
      <w:rPr>
        <w:rFonts w:ascii="Calibri" w:hAnsi="Calibri"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95D" w:rsidRDefault="00A7295D" w14:paraId="2150FF69" w14:textId="77777777">
      <w:r>
        <w:separator/>
      </w:r>
    </w:p>
  </w:footnote>
  <w:footnote w:type="continuationSeparator" w:id="0">
    <w:p w:rsidR="00A7295D" w:rsidRDefault="00A7295D" w14:paraId="67155E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420"/>
    <w:multiLevelType w:val="hybridMultilevel"/>
    <w:tmpl w:val="DA6E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7BA"/>
    <w:multiLevelType w:val="hybridMultilevel"/>
    <w:tmpl w:val="45FC64DA"/>
    <w:lvl w:ilvl="0" w:tplc="D1AE92CC">
      <w:start w:val="7"/>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770075B"/>
    <w:multiLevelType w:val="hybridMultilevel"/>
    <w:tmpl w:val="C116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08316">
    <w:abstractNumId w:val="1"/>
  </w:num>
  <w:num w:numId="2" w16cid:durableId="2060090107">
    <w:abstractNumId w:val="2"/>
  </w:num>
  <w:num w:numId="3" w16cid:durableId="20166895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2D"/>
    <w:rsid w:val="00030EB7"/>
    <w:rsid w:val="00036D8E"/>
    <w:rsid w:val="000401E4"/>
    <w:rsid w:val="000A2797"/>
    <w:rsid w:val="000D46A1"/>
    <w:rsid w:val="00157DE9"/>
    <w:rsid w:val="00184C6C"/>
    <w:rsid w:val="001C443A"/>
    <w:rsid w:val="001D18F6"/>
    <w:rsid w:val="001E01BE"/>
    <w:rsid w:val="001E5729"/>
    <w:rsid w:val="00204A33"/>
    <w:rsid w:val="0021054D"/>
    <w:rsid w:val="002605D4"/>
    <w:rsid w:val="002C504B"/>
    <w:rsid w:val="0031032D"/>
    <w:rsid w:val="00395596"/>
    <w:rsid w:val="003A439A"/>
    <w:rsid w:val="003B2A07"/>
    <w:rsid w:val="003B5E32"/>
    <w:rsid w:val="003C4324"/>
    <w:rsid w:val="003D4580"/>
    <w:rsid w:val="00412362"/>
    <w:rsid w:val="004128CF"/>
    <w:rsid w:val="00432DD8"/>
    <w:rsid w:val="00447D92"/>
    <w:rsid w:val="004548BC"/>
    <w:rsid w:val="004639A2"/>
    <w:rsid w:val="00466E29"/>
    <w:rsid w:val="004746D8"/>
    <w:rsid w:val="004A223A"/>
    <w:rsid w:val="004A6C2D"/>
    <w:rsid w:val="004C427C"/>
    <w:rsid w:val="004E0408"/>
    <w:rsid w:val="00522383"/>
    <w:rsid w:val="005A39A8"/>
    <w:rsid w:val="005D1D8F"/>
    <w:rsid w:val="006018E4"/>
    <w:rsid w:val="00623EE8"/>
    <w:rsid w:val="006728D6"/>
    <w:rsid w:val="0067487D"/>
    <w:rsid w:val="00675626"/>
    <w:rsid w:val="0067698C"/>
    <w:rsid w:val="00696942"/>
    <w:rsid w:val="006B242E"/>
    <w:rsid w:val="006B5A67"/>
    <w:rsid w:val="006E429A"/>
    <w:rsid w:val="007007D9"/>
    <w:rsid w:val="00713A86"/>
    <w:rsid w:val="00732ED6"/>
    <w:rsid w:val="00763876"/>
    <w:rsid w:val="00763D33"/>
    <w:rsid w:val="00765D7A"/>
    <w:rsid w:val="00782461"/>
    <w:rsid w:val="007B2802"/>
    <w:rsid w:val="007B43D7"/>
    <w:rsid w:val="007D20FB"/>
    <w:rsid w:val="007D4A59"/>
    <w:rsid w:val="007E0FEC"/>
    <w:rsid w:val="00805B6B"/>
    <w:rsid w:val="008069D1"/>
    <w:rsid w:val="0082447E"/>
    <w:rsid w:val="00840F8F"/>
    <w:rsid w:val="00872047"/>
    <w:rsid w:val="008A4A1D"/>
    <w:rsid w:val="008C4738"/>
    <w:rsid w:val="00937303"/>
    <w:rsid w:val="00946286"/>
    <w:rsid w:val="00985D2C"/>
    <w:rsid w:val="009A068F"/>
    <w:rsid w:val="009B4ED8"/>
    <w:rsid w:val="009C073F"/>
    <w:rsid w:val="009E10E1"/>
    <w:rsid w:val="00A043FF"/>
    <w:rsid w:val="00A22CAF"/>
    <w:rsid w:val="00A7295D"/>
    <w:rsid w:val="00A72EC2"/>
    <w:rsid w:val="00A802D8"/>
    <w:rsid w:val="00AE25B1"/>
    <w:rsid w:val="00B332DC"/>
    <w:rsid w:val="00BA6AF6"/>
    <w:rsid w:val="00BE7489"/>
    <w:rsid w:val="00C33A27"/>
    <w:rsid w:val="00C630BA"/>
    <w:rsid w:val="00C75B5A"/>
    <w:rsid w:val="00CA69BC"/>
    <w:rsid w:val="00CB1083"/>
    <w:rsid w:val="00CB34E8"/>
    <w:rsid w:val="00CE6217"/>
    <w:rsid w:val="00D0091B"/>
    <w:rsid w:val="00D309B6"/>
    <w:rsid w:val="00D335C9"/>
    <w:rsid w:val="00D4046F"/>
    <w:rsid w:val="00D75BAE"/>
    <w:rsid w:val="00D87F4E"/>
    <w:rsid w:val="00DA08CF"/>
    <w:rsid w:val="00DC051A"/>
    <w:rsid w:val="00DE0D03"/>
    <w:rsid w:val="00E47860"/>
    <w:rsid w:val="00EB41D9"/>
    <w:rsid w:val="00ED7E51"/>
    <w:rsid w:val="00EE473A"/>
    <w:rsid w:val="00F2C963"/>
    <w:rsid w:val="00F53B38"/>
    <w:rsid w:val="00F83614"/>
    <w:rsid w:val="00FA3F54"/>
    <w:rsid w:val="00FD3DC1"/>
    <w:rsid w:val="02503B03"/>
    <w:rsid w:val="0260B507"/>
    <w:rsid w:val="0279DD64"/>
    <w:rsid w:val="02F9CE2E"/>
    <w:rsid w:val="036387C2"/>
    <w:rsid w:val="04959E8F"/>
    <w:rsid w:val="064BDB82"/>
    <w:rsid w:val="0941B82B"/>
    <w:rsid w:val="097770B4"/>
    <w:rsid w:val="0AA793F2"/>
    <w:rsid w:val="0D3D131D"/>
    <w:rsid w:val="0D6774C0"/>
    <w:rsid w:val="0E86F730"/>
    <w:rsid w:val="0F8643B8"/>
    <w:rsid w:val="11CECB63"/>
    <w:rsid w:val="12A30F42"/>
    <w:rsid w:val="17BDA470"/>
    <w:rsid w:val="183E0CE7"/>
    <w:rsid w:val="189F6173"/>
    <w:rsid w:val="193F8214"/>
    <w:rsid w:val="1AB7EEA4"/>
    <w:rsid w:val="1B496357"/>
    <w:rsid w:val="1BFA9516"/>
    <w:rsid w:val="1C971F9B"/>
    <w:rsid w:val="1CFF4594"/>
    <w:rsid w:val="202FF66F"/>
    <w:rsid w:val="20C9065F"/>
    <w:rsid w:val="21CBC6D0"/>
    <w:rsid w:val="2290BA2F"/>
    <w:rsid w:val="283B0854"/>
    <w:rsid w:val="292029B2"/>
    <w:rsid w:val="2B8E7BE5"/>
    <w:rsid w:val="2C953426"/>
    <w:rsid w:val="2CEA0645"/>
    <w:rsid w:val="2F4B5085"/>
    <w:rsid w:val="32375EA0"/>
    <w:rsid w:val="33C695B1"/>
    <w:rsid w:val="34F76936"/>
    <w:rsid w:val="36B47958"/>
    <w:rsid w:val="37B3743A"/>
    <w:rsid w:val="3A6B9DFE"/>
    <w:rsid w:val="3C628709"/>
    <w:rsid w:val="3E9AFF5E"/>
    <w:rsid w:val="41C52F2E"/>
    <w:rsid w:val="44052F5E"/>
    <w:rsid w:val="4480A102"/>
    <w:rsid w:val="4580FBCF"/>
    <w:rsid w:val="468A84A7"/>
    <w:rsid w:val="4A630544"/>
    <w:rsid w:val="4D28F2EF"/>
    <w:rsid w:val="4EC4C350"/>
    <w:rsid w:val="4ED95E8B"/>
    <w:rsid w:val="4FC13764"/>
    <w:rsid w:val="502BA9A4"/>
    <w:rsid w:val="506CAE01"/>
    <w:rsid w:val="53211BE9"/>
    <w:rsid w:val="5387219B"/>
    <w:rsid w:val="53EFF0F6"/>
    <w:rsid w:val="53F22F77"/>
    <w:rsid w:val="5447C792"/>
    <w:rsid w:val="5471B364"/>
    <w:rsid w:val="57AB0310"/>
    <w:rsid w:val="5904C5C2"/>
    <w:rsid w:val="5934C47B"/>
    <w:rsid w:val="5A62D7B9"/>
    <w:rsid w:val="5C0C2631"/>
    <w:rsid w:val="5FE448CD"/>
    <w:rsid w:val="6272BC95"/>
    <w:rsid w:val="671AFA3D"/>
    <w:rsid w:val="676E92A0"/>
    <w:rsid w:val="6C49C93D"/>
    <w:rsid w:val="6DC79989"/>
    <w:rsid w:val="70AFA89C"/>
    <w:rsid w:val="713597FB"/>
    <w:rsid w:val="75654496"/>
    <w:rsid w:val="78AF931F"/>
    <w:rsid w:val="793D43A4"/>
    <w:rsid w:val="7BB7DF99"/>
    <w:rsid w:val="7D0C110C"/>
    <w:rsid w:val="7DF0576B"/>
    <w:rsid w:val="7F7525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11266"/>
  <w15:docId w15:val="{D538D758-C19A-4C65-A4DB-0407CAFF3F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rFonts w:ascii="Times New Roman" w:hAnsi="Times New Roman" w:eastAsia="Times New Roman" w:cs="Times New Roman"/>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rFonts w:ascii="Times New Roman" w:hAnsi="Times New Roman" w:eastAsia="Times New Roman" w:cs="Times New Roman"/>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rFonts w:ascii="Times New Roman" w:hAnsi="Times New Roman" w:eastAsia="Times New Roman" w:cs="Times New Roman"/>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pBdr>
        <w:top w:val="nil"/>
        <w:left w:val="nil"/>
        <w:bottom w:val="nil"/>
        <w:right w:val="nil"/>
        <w:between w:val="nil"/>
      </w:pBdr>
      <w:spacing w:after="300"/>
    </w:pPr>
    <w:rPr>
      <w:rFonts w:ascii="Times New Roman" w:hAnsi="Times New Roman" w:eastAsia="Times New Roman" w:cs="Times New Roman"/>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rFonts w:ascii="Times New Roman" w:hAnsi="Times New Roman" w:eastAsia="Times New Roman" w:cs="Times New Roman"/>
      <w:i/>
      <w:color w:val="4F81BD"/>
      <w:sz w:val="24"/>
      <w:szCs w:val="24"/>
    </w:rPr>
  </w:style>
  <w:style w:type="table" w:styleId="a" w:customStyle="1">
    <w:basedOn w:val="Standaardtabel"/>
    <w:tblPr>
      <w:tblStyleRowBandSize w:val="1"/>
      <w:tblStyleColBandSize w:val="1"/>
      <w:tblCellMar>
        <w:left w:w="115" w:type="dxa"/>
        <w:right w:w="115" w:type="dxa"/>
      </w:tblCellMar>
    </w:tblPr>
  </w:style>
  <w:style w:type="table" w:styleId="a0" w:customStyle="1">
    <w:basedOn w:val="Standaardtabel"/>
    <w:tblPr>
      <w:tblStyleRowBandSize w:val="1"/>
      <w:tblStyleColBandSize w:val="1"/>
      <w:tblCellMar>
        <w:left w:w="115" w:type="dxa"/>
        <w:right w:w="115" w:type="dxa"/>
      </w:tblCellMar>
    </w:tblPr>
  </w:style>
  <w:style w:type="table" w:styleId="a1" w:customStyle="1">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210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7557">
      <w:bodyDiv w:val="1"/>
      <w:marLeft w:val="0"/>
      <w:marRight w:val="0"/>
      <w:marTop w:val="0"/>
      <w:marBottom w:val="0"/>
      <w:divBdr>
        <w:top w:val="none" w:sz="0" w:space="0" w:color="auto"/>
        <w:left w:val="none" w:sz="0" w:space="0" w:color="auto"/>
        <w:bottom w:val="none" w:sz="0" w:space="0" w:color="auto"/>
        <w:right w:val="none" w:sz="0" w:space="0" w:color="auto"/>
      </w:divBdr>
    </w:div>
    <w:div w:id="190706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177E0E81FF666349A360A29A9560FC86" ma:contentTypeVersion="18" ma:contentTypeDescription="Een nieuw document maken." ma:contentTypeScope="" ma:versionID="ef492c3cd8a8e1f2ceb593f4007a227e">
  <xsd:schema xmlns:xsd="http://www.w3.org/2001/XMLSchema" xmlns:xs="http://www.w3.org/2001/XMLSchema" xmlns:p="http://schemas.microsoft.com/office/2006/metadata/properties" xmlns:ns3="d131f53e-c6d8-4d9b-a405-39e7729ba27c" xmlns:ns4="09385f49-6d6c-4c24-9ce6-e69e9f319f02" targetNamespace="http://schemas.microsoft.com/office/2006/metadata/properties" ma:root="true" ma:fieldsID="ec1611a58e49bb62b27ff5dc01571ff9" ns3:_="" ns4:_="">
    <xsd:import namespace="d131f53e-c6d8-4d9b-a405-39e7729ba27c"/>
    <xsd:import namespace="09385f49-6d6c-4c24-9ce6-e69e9f319f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1f53e-c6d8-4d9b-a405-39e7729ba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85f49-6d6c-4c24-9ce6-e69e9f319f0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31f53e-c6d8-4d9b-a405-39e7729ba27c" xsi:nil="true"/>
  </documentManagement>
</p:properties>
</file>

<file path=customXml/itemProps1.xml><?xml version="1.0" encoding="utf-8"?>
<ds:datastoreItem xmlns:ds="http://schemas.openxmlformats.org/officeDocument/2006/customXml" ds:itemID="{9A9069B9-2FA1-9C49-AF72-A370F89AB9A0}">
  <ds:schemaRefs>
    <ds:schemaRef ds:uri="http://schemas.openxmlformats.org/officeDocument/2006/bibliography"/>
  </ds:schemaRefs>
</ds:datastoreItem>
</file>

<file path=customXml/itemProps2.xml><?xml version="1.0" encoding="utf-8"?>
<ds:datastoreItem xmlns:ds="http://schemas.openxmlformats.org/officeDocument/2006/customXml" ds:itemID="{BBA6FE98-B110-49D5-AFB2-AE7F84D1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1f53e-c6d8-4d9b-a405-39e7729ba27c"/>
    <ds:schemaRef ds:uri="09385f49-6d6c-4c24-9ce6-e69e9f31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82EFA-3E34-468F-99F2-AE8A64ECB9D2}">
  <ds:schemaRefs>
    <ds:schemaRef ds:uri="http://schemas.microsoft.com/sharepoint/v3/contenttype/forms"/>
  </ds:schemaRefs>
</ds:datastoreItem>
</file>

<file path=customXml/itemProps4.xml><?xml version="1.0" encoding="utf-8"?>
<ds:datastoreItem xmlns:ds="http://schemas.openxmlformats.org/officeDocument/2006/customXml" ds:itemID="{877BF583-3D84-4C09-99D2-0F9F160E3DF4}">
  <ds:schemaRefs>
    <ds:schemaRef ds:uri="http://schemas.microsoft.com/office/2006/metadata/properties"/>
    <ds:schemaRef ds:uri="http://schemas.microsoft.com/office/infopath/2007/PartnerControls"/>
    <ds:schemaRef ds:uri="d131f53e-c6d8-4d9b-a405-39e7729ba2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jaap mengerink</dc:creator>
  <lastModifiedBy>Kevin Ten Buuren</lastModifiedBy>
  <revision>76</revision>
  <dcterms:created xsi:type="dcterms:W3CDTF">2024-04-11T17:28:00.0000000Z</dcterms:created>
  <dcterms:modified xsi:type="dcterms:W3CDTF">2024-06-07T14:07:48.3170110Z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0x010100177E0E81FF666349A360A29A9560FC86</vt:lpwstr>
  </property>
</Properties>
</file>