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0045" w14:textId="77777777" w:rsidR="0031032D" w:rsidRDefault="003103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7" w:type="dxa"/>
        <w:tblInd w:w="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3880"/>
        <w:gridCol w:w="1350"/>
        <w:gridCol w:w="3150"/>
      </w:tblGrid>
      <w:tr w:rsidR="0031032D" w14:paraId="3400D745" w14:textId="77777777">
        <w:trPr>
          <w:trHeight w:val="1778"/>
        </w:trPr>
        <w:tc>
          <w:tcPr>
            <w:tcW w:w="5137" w:type="dxa"/>
            <w:gridSpan w:val="2"/>
            <w:tcBorders>
              <w:bottom w:val="single" w:sz="12" w:space="0" w:color="000000"/>
            </w:tcBorders>
            <w:vAlign w:val="center"/>
          </w:tcPr>
          <w:p w14:paraId="3C635C84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Medezeggenschapsraad</w:t>
            </w:r>
          </w:p>
        </w:tc>
        <w:tc>
          <w:tcPr>
            <w:tcW w:w="4500" w:type="dxa"/>
            <w:gridSpan w:val="2"/>
            <w:tcBorders>
              <w:bottom w:val="single" w:sz="12" w:space="0" w:color="000000"/>
            </w:tcBorders>
            <w:vAlign w:val="center"/>
          </w:tcPr>
          <w:p w14:paraId="4AE0FAC3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6D81926" wp14:editId="4B499A93">
                  <wp:simplePos x="0" y="0"/>
                  <wp:positionH relativeFrom="column">
                    <wp:posOffset>-1998975</wp:posOffset>
                  </wp:positionH>
                  <wp:positionV relativeFrom="paragraph">
                    <wp:posOffset>-5075</wp:posOffset>
                  </wp:positionV>
                  <wp:extent cx="2057400" cy="108394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083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032D" w14:paraId="3BF28510" w14:textId="77777777">
        <w:tc>
          <w:tcPr>
            <w:tcW w:w="963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F4F3009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1032D" w14:paraId="1D9EB872" w14:textId="77777777">
        <w:tc>
          <w:tcPr>
            <w:tcW w:w="1257" w:type="dxa"/>
            <w:tcBorders>
              <w:top w:val="single" w:sz="12" w:space="0" w:color="000000"/>
            </w:tcBorders>
          </w:tcPr>
          <w:p w14:paraId="61E78EB4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Verslag</w:t>
            </w:r>
          </w:p>
        </w:tc>
        <w:tc>
          <w:tcPr>
            <w:tcW w:w="3880" w:type="dxa"/>
            <w:tcBorders>
              <w:top w:val="single" w:sz="12" w:space="0" w:color="000000"/>
            </w:tcBorders>
          </w:tcPr>
          <w:p w14:paraId="0B5A6BB5" w14:textId="179B13D4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</w:tcBorders>
          </w:tcPr>
          <w:p w14:paraId="26E2A9D7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Versie</w:t>
            </w:r>
          </w:p>
        </w:tc>
        <w:tc>
          <w:tcPr>
            <w:tcW w:w="3150" w:type="dxa"/>
            <w:tcBorders>
              <w:top w:val="single" w:sz="12" w:space="0" w:color="000000"/>
            </w:tcBorders>
          </w:tcPr>
          <w:p w14:paraId="609A6197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032D" w14:paraId="2773C3C0" w14:textId="77777777">
        <w:tc>
          <w:tcPr>
            <w:tcW w:w="1257" w:type="dxa"/>
            <w:vAlign w:val="bottom"/>
          </w:tcPr>
          <w:p w14:paraId="6D16B80A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880" w:type="dxa"/>
            <w:vAlign w:val="bottom"/>
          </w:tcPr>
          <w:p w14:paraId="1B9F548A" w14:textId="192B1A05" w:rsidR="0031032D" w:rsidRDefault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="00D75BA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 september</w:t>
            </w:r>
          </w:p>
        </w:tc>
        <w:tc>
          <w:tcPr>
            <w:tcW w:w="1350" w:type="dxa"/>
          </w:tcPr>
          <w:p w14:paraId="4A7B042E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Plaats</w:t>
            </w:r>
          </w:p>
        </w:tc>
        <w:tc>
          <w:tcPr>
            <w:tcW w:w="3150" w:type="dxa"/>
          </w:tcPr>
          <w:p w14:paraId="6C5C2E94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Borculo</w:t>
            </w:r>
          </w:p>
        </w:tc>
      </w:tr>
      <w:tr w:rsidR="0031032D" w14:paraId="547C9732" w14:textId="77777777">
        <w:tc>
          <w:tcPr>
            <w:tcW w:w="1257" w:type="dxa"/>
          </w:tcPr>
          <w:p w14:paraId="1F296A74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" w:name="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Notulist</w:t>
            </w:r>
          </w:p>
        </w:tc>
        <w:tc>
          <w:tcPr>
            <w:tcW w:w="3880" w:type="dxa"/>
          </w:tcPr>
          <w:p w14:paraId="12E5A57B" w14:textId="6E669A12" w:rsidR="0031032D" w:rsidRDefault="00CF2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Kevin ten Buuren</w:t>
            </w:r>
          </w:p>
        </w:tc>
        <w:tc>
          <w:tcPr>
            <w:tcW w:w="1350" w:type="dxa"/>
          </w:tcPr>
          <w:p w14:paraId="0F0A2226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2CCC3B4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6942" w14:paraId="7B723F21" w14:textId="77777777">
        <w:tc>
          <w:tcPr>
            <w:tcW w:w="1257" w:type="dxa"/>
          </w:tcPr>
          <w:p w14:paraId="4AC14BF4" w14:textId="3A4C1AC4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Voorzitter</w:t>
            </w:r>
          </w:p>
        </w:tc>
        <w:tc>
          <w:tcPr>
            <w:tcW w:w="3880" w:type="dxa"/>
          </w:tcPr>
          <w:p w14:paraId="748BB3F7" w14:textId="6E6EA91B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Stef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Doornewaard</w:t>
            </w:r>
            <w:proofErr w:type="spellEnd"/>
          </w:p>
        </w:tc>
        <w:tc>
          <w:tcPr>
            <w:tcW w:w="1350" w:type="dxa"/>
          </w:tcPr>
          <w:p w14:paraId="2E841340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BE3564B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6942" w14:paraId="5E3D6742" w14:textId="77777777">
        <w:tc>
          <w:tcPr>
            <w:tcW w:w="963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F9F87E9" w14:textId="22F84381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Aanwezig: </w:t>
            </w:r>
          </w:p>
          <w:p w14:paraId="68ECC48E" w14:textId="0CD63255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Afwezig:</w:t>
            </w:r>
          </w:p>
        </w:tc>
      </w:tr>
    </w:tbl>
    <w:p w14:paraId="74AF297D" w14:textId="77777777" w:rsidR="0031032D" w:rsidRDefault="0031032D">
      <w:pPr>
        <w:ind w:left="360"/>
        <w:rPr>
          <w:rFonts w:ascii="Calibri" w:eastAsia="Calibri" w:hAnsi="Calibri" w:cs="Calibri"/>
          <w:b/>
        </w:rPr>
      </w:pPr>
    </w:p>
    <w:tbl>
      <w:tblPr>
        <w:tblStyle w:val="a0"/>
        <w:tblW w:w="9516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8979"/>
      </w:tblGrid>
      <w:tr w:rsidR="0031032D" w14:paraId="03710175" w14:textId="77777777" w:rsidTr="77380509">
        <w:tc>
          <w:tcPr>
            <w:tcW w:w="5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7ED78A6E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2" w:name="1fob9te" w:colFirst="0" w:colLast="0"/>
            <w:bookmarkEnd w:id="2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897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2DE69F10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3" w:name="3znysh7" w:colFirst="0" w:colLast="0"/>
            <w:bookmarkEnd w:id="3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Verslag</w:t>
            </w:r>
          </w:p>
        </w:tc>
      </w:tr>
      <w:tr w:rsidR="0031032D" w14:paraId="0054BD9F" w14:textId="77777777" w:rsidTr="77380509">
        <w:tc>
          <w:tcPr>
            <w:tcW w:w="5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21519469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8979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51B74EBE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Opening / Mededelingen</w:t>
            </w:r>
          </w:p>
        </w:tc>
      </w:tr>
      <w:tr w:rsidR="0031032D" w14:paraId="545E3DCD" w14:textId="77777777" w:rsidTr="77380509">
        <w:trPr>
          <w:trHeight w:val="278"/>
        </w:trPr>
        <w:tc>
          <w:tcPr>
            <w:tcW w:w="537" w:type="dxa"/>
            <w:tcBorders>
              <w:top w:val="single" w:sz="8" w:space="0" w:color="000000" w:themeColor="text1"/>
            </w:tcBorders>
          </w:tcPr>
          <w:p w14:paraId="4DFB3422" w14:textId="77777777" w:rsidR="0031032D" w:rsidRDefault="0031032D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8" w:space="0" w:color="000000" w:themeColor="text1"/>
            </w:tcBorders>
          </w:tcPr>
          <w:p w14:paraId="32CF4386" w14:textId="207F44F7" w:rsidR="0031032D" w:rsidRPr="00905ABC" w:rsidRDefault="00CF2A80" w:rsidP="00C33A27">
            <w:pPr>
              <w:jc w:val="both"/>
            </w:pPr>
            <w:r w:rsidRPr="00905ABC">
              <w:t xml:space="preserve">Geen mededelingen. </w:t>
            </w:r>
          </w:p>
        </w:tc>
      </w:tr>
      <w:tr w:rsidR="0031032D" w14:paraId="573F3A50" w14:textId="77777777" w:rsidTr="77380509">
        <w:tc>
          <w:tcPr>
            <w:tcW w:w="537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3E75BE4F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8979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4612B890" w14:textId="77777777" w:rsidR="0031032D" w:rsidRPr="00905ABC" w:rsidRDefault="00E478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5ABC">
              <w:rPr>
                <w:rFonts w:ascii="Calibri" w:eastAsia="Calibri" w:hAnsi="Calibri" w:cs="Calibri"/>
                <w:b/>
                <w:sz w:val="20"/>
                <w:szCs w:val="20"/>
              </w:rPr>
              <w:t>Notulen / Actiepunten</w:t>
            </w:r>
          </w:p>
        </w:tc>
      </w:tr>
      <w:tr w:rsidR="0031032D" w14:paraId="7A11AB35" w14:textId="77777777" w:rsidTr="77380509">
        <w:trPr>
          <w:trHeight w:val="218"/>
        </w:trPr>
        <w:tc>
          <w:tcPr>
            <w:tcW w:w="53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FACEC46" w14:textId="77777777" w:rsidR="0031032D" w:rsidRDefault="0031032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411630D" w14:textId="07A8D17F" w:rsidR="0031032D" w:rsidRPr="00905ABC" w:rsidRDefault="59B64B3F">
            <w:pPr>
              <w:jc w:val="both"/>
            </w:pPr>
            <w:r w:rsidRPr="00905ABC">
              <w:t>De notulen van april moeten nogmaals bekeken worden</w:t>
            </w:r>
            <w:r w:rsidR="00CF2A80" w:rsidRPr="00905ABC">
              <w:t xml:space="preserve">. </w:t>
            </w:r>
            <w:r w:rsidR="3ECDDC03" w:rsidRPr="00905ABC">
              <w:t>Kevin vraagt na of Karin deze nogmaals rond wil sturen.</w:t>
            </w:r>
            <w:r w:rsidR="00CF2A80" w:rsidRPr="00905ABC">
              <w:t xml:space="preserve"> </w:t>
            </w:r>
            <w:r w:rsidR="009226E2" w:rsidRPr="00905ABC">
              <w:t>Indien akkoord van iedereen</w:t>
            </w:r>
            <w:r w:rsidR="772970E7" w:rsidRPr="00905ABC">
              <w:t>, dan</w:t>
            </w:r>
            <w:r w:rsidR="009226E2" w:rsidRPr="00905ABC">
              <w:t xml:space="preserve"> kan d</w:t>
            </w:r>
            <w:r w:rsidR="05F45CA2" w:rsidRPr="00905ABC">
              <w:t>it</w:t>
            </w:r>
            <w:r w:rsidR="009226E2" w:rsidRPr="00905ABC">
              <w:t xml:space="preserve"> op de website geplaatst worden. </w:t>
            </w:r>
            <w:r w:rsidR="00CF2A80" w:rsidRPr="00905ABC">
              <w:br/>
            </w:r>
            <w:r w:rsidR="009226E2" w:rsidRPr="00905ABC">
              <w:t xml:space="preserve">De notulen van </w:t>
            </w:r>
            <w:r w:rsidR="006C73EE" w:rsidRPr="00905ABC">
              <w:t>j</w:t>
            </w:r>
            <w:r w:rsidR="009226E2" w:rsidRPr="00905ABC">
              <w:t xml:space="preserve">uni </w:t>
            </w:r>
            <w:r w:rsidR="00A25568" w:rsidRPr="00905ABC">
              <w:t xml:space="preserve">worden tekstueel aangepast en daarna ook op de website geplaatst. </w:t>
            </w:r>
            <w:r w:rsidR="00CF2A80" w:rsidRPr="00905ABC">
              <w:br/>
            </w:r>
            <w:r w:rsidR="007F0171" w:rsidRPr="00905ABC">
              <w:t xml:space="preserve">Verder geen </w:t>
            </w:r>
            <w:r w:rsidR="006C73EE" w:rsidRPr="00905ABC">
              <w:t xml:space="preserve">aanvullingen. </w:t>
            </w:r>
          </w:p>
        </w:tc>
      </w:tr>
      <w:tr w:rsidR="0031032D" w14:paraId="591F9B62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12E20705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0433FA8D" w14:textId="47FEB695" w:rsidR="0031032D" w:rsidRPr="00905ABC" w:rsidRDefault="00D75BA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5ABC">
              <w:rPr>
                <w:rFonts w:ascii="Calibri" w:eastAsia="Calibri" w:hAnsi="Calibri" w:cs="Calibri"/>
                <w:b/>
                <w:sz w:val="20"/>
                <w:szCs w:val="20"/>
              </w:rPr>
              <w:t>Corona draaiboek</w:t>
            </w:r>
          </w:p>
        </w:tc>
      </w:tr>
      <w:tr w:rsidR="0031032D" w14:paraId="3ED6A48D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98E63B" w14:textId="77777777" w:rsidR="0031032D" w:rsidRDefault="0031032D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3FF32E" w14:textId="3C8CAD45" w:rsidR="00FC6B40" w:rsidRPr="00905ABC" w:rsidRDefault="00FC6B40" w:rsidP="1D5FC749">
            <w:pPr>
              <w:spacing w:line="259" w:lineRule="auto"/>
            </w:pPr>
            <w:r w:rsidRPr="00905ABC">
              <w:t xml:space="preserve">Dit draaiboek is rondgestuurd door Heidi. Is een standaard protocol/draaiboek. </w:t>
            </w:r>
            <w:r w:rsidR="008F7C73" w:rsidRPr="00905ABC">
              <w:t xml:space="preserve">Het corona crisisteam heeft twee bijeenkomsten achter de rug. De PO-raad is het niet helemaal eens met het ministerie. Zij vinden dat de veiligheid voor het personeel niet voldoende wordt gewaarborgd. </w:t>
            </w:r>
            <w:r w:rsidR="00BF0512" w:rsidRPr="00905ABC">
              <w:t xml:space="preserve">Het protocol is echter wel overgenomen en </w:t>
            </w:r>
            <w:r w:rsidR="00036B61" w:rsidRPr="00905ABC">
              <w:t>school specifiek</w:t>
            </w:r>
            <w:r w:rsidR="00BF0512" w:rsidRPr="00905ABC">
              <w:t xml:space="preserve"> gemaakt. Hierin zitten afspraken die voor de gehele stichting gelden. Dit draaiboek </w:t>
            </w:r>
            <w:r w:rsidR="567BE380" w:rsidRPr="00905ABC">
              <w:t>gaat nog besproken worden binnen het team.</w:t>
            </w:r>
          </w:p>
          <w:p w14:paraId="55054587" w14:textId="77777777" w:rsidR="00A30166" w:rsidRPr="00905ABC" w:rsidRDefault="00A30166"/>
          <w:p w14:paraId="46E1D05A" w14:textId="0960C7DC" w:rsidR="00724764" w:rsidRPr="00905ABC" w:rsidRDefault="00A975EA">
            <w:r w:rsidRPr="00905ABC">
              <w:t>Het ministerie is over het algemeen leidend. Zij bepalen in welk scenario</w:t>
            </w:r>
            <w:r w:rsidR="48773D99" w:rsidRPr="00905ABC">
              <w:t>/kleur</w:t>
            </w:r>
            <w:r w:rsidRPr="00905ABC">
              <w:t xml:space="preserve"> </w:t>
            </w:r>
            <w:r w:rsidR="00EB7A61" w:rsidRPr="00905ABC">
              <w:t>wij zitten.</w:t>
            </w:r>
            <w:r w:rsidR="798C6843" w:rsidRPr="00905ABC">
              <w:t xml:space="preserve"> </w:t>
            </w:r>
            <w:r w:rsidR="005E49F5" w:rsidRPr="00905ABC">
              <w:t>Dit is een draaiboek en verteld hoe de stichting</w:t>
            </w:r>
            <w:r w:rsidR="782796CD" w:rsidRPr="00905ABC">
              <w:t xml:space="preserve"> </w:t>
            </w:r>
            <w:proofErr w:type="spellStart"/>
            <w:r w:rsidR="782796CD" w:rsidRPr="00905ABC">
              <w:t>tzt</w:t>
            </w:r>
            <w:proofErr w:type="spellEnd"/>
            <w:r w:rsidR="782796CD" w:rsidRPr="00905ABC">
              <w:t xml:space="preserve"> met de situatie om</w:t>
            </w:r>
            <w:r w:rsidR="005E49F5" w:rsidRPr="00905ABC">
              <w:t xml:space="preserve"> </w:t>
            </w:r>
            <w:r w:rsidR="2E0AB758" w:rsidRPr="00905ABC">
              <w:t>dient te</w:t>
            </w:r>
            <w:r w:rsidR="005E49F5" w:rsidRPr="00905ABC">
              <w:t xml:space="preserve"> gaan. </w:t>
            </w:r>
          </w:p>
          <w:p w14:paraId="69BA8E4B" w14:textId="77777777" w:rsidR="00724764" w:rsidRPr="00905ABC" w:rsidRDefault="00724764"/>
          <w:p w14:paraId="001B7872" w14:textId="66814C80" w:rsidR="00C37BFF" w:rsidRPr="00905ABC" w:rsidRDefault="00724764">
            <w:r w:rsidRPr="00905ABC">
              <w:rPr>
                <w:b/>
                <w:bCs/>
              </w:rPr>
              <w:t>Bezoek CVB:</w:t>
            </w:r>
            <w:r w:rsidRPr="00905ABC">
              <w:br/>
            </w:r>
            <w:r w:rsidR="000D1F60" w:rsidRPr="00905ABC">
              <w:t xml:space="preserve">Een goed constructief gesprek gevoerd met elkaar. Wensen en ideeën zijn uitgewisseld. </w:t>
            </w:r>
          </w:p>
          <w:p w14:paraId="2A6D515A" w14:textId="6EA78974" w:rsidR="008C6988" w:rsidRPr="00905ABC" w:rsidRDefault="00C37BFF">
            <w:r w:rsidRPr="00905ABC">
              <w:t xml:space="preserve">Nieuw </w:t>
            </w:r>
            <w:r w:rsidR="009654B8" w:rsidRPr="00905ABC">
              <w:t>meubilair</w:t>
            </w:r>
            <w:r w:rsidRPr="00905ABC">
              <w:t xml:space="preserve"> is </w:t>
            </w:r>
            <w:r w:rsidR="00520FBA" w:rsidRPr="00905ABC">
              <w:t>naar voren gehaald</w:t>
            </w:r>
            <w:r w:rsidRPr="00905ABC">
              <w:t>. Gaat d</w:t>
            </w:r>
            <w:r w:rsidR="009654B8" w:rsidRPr="00905ABC">
              <w:t xml:space="preserve">it </w:t>
            </w:r>
            <w:r w:rsidR="00C84E64" w:rsidRPr="00905ABC">
              <w:t>schooljaar,</w:t>
            </w:r>
            <w:r w:rsidR="009654B8" w:rsidRPr="00905ABC">
              <w:t xml:space="preserve"> 2023</w:t>
            </w:r>
            <w:r w:rsidR="00C84E64" w:rsidRPr="00905ABC">
              <w:t>,</w:t>
            </w:r>
            <w:r w:rsidR="009654B8" w:rsidRPr="00905ABC">
              <w:t xml:space="preserve"> opgepakt worden. Men is al oriënterende.</w:t>
            </w:r>
            <w:r w:rsidR="00051B9D" w:rsidRPr="00905ABC">
              <w:t xml:space="preserve"> Ook hierin wordt het meubilair van het personeel meegenome</w:t>
            </w:r>
            <w:r w:rsidR="00C84E64" w:rsidRPr="00905ABC">
              <w:t>n</w:t>
            </w:r>
            <w:r w:rsidR="4F12C538" w:rsidRPr="00905ABC">
              <w:t>.</w:t>
            </w:r>
            <w:r w:rsidRPr="00905ABC">
              <w:br/>
            </w:r>
          </w:p>
        </w:tc>
      </w:tr>
      <w:tr w:rsidR="0031032D" w14:paraId="5B4AF95E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4B7395EB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2C4B2EB1" w14:textId="2B3C9C73" w:rsidR="0031032D" w:rsidRPr="00905ABC" w:rsidRDefault="008A4A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5A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Jaarverslag </w:t>
            </w:r>
          </w:p>
        </w:tc>
      </w:tr>
      <w:tr w:rsidR="0031032D" w14:paraId="1FC6CDB3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4D6669" w14:textId="77777777" w:rsidR="0031032D" w:rsidRDefault="0031032D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1D5EB3" w14:textId="76849587" w:rsidR="0031032D" w:rsidRPr="00905ABC" w:rsidRDefault="0005434A">
            <w:pPr>
              <w:jc w:val="both"/>
            </w:pPr>
            <w:r w:rsidRPr="00905ABC">
              <w:t xml:space="preserve">Volgende </w:t>
            </w:r>
            <w:r w:rsidR="008D3266" w:rsidRPr="00905ABC">
              <w:t>vergadering dient nog meegenomen te worden voor het jaarverslag. Na de volgende vergadering wordt door Miranda het jaarverslag</w:t>
            </w:r>
            <w:r w:rsidR="0026272D" w:rsidRPr="00905ABC">
              <w:t xml:space="preserve"> opgesteld.</w:t>
            </w:r>
          </w:p>
        </w:tc>
      </w:tr>
      <w:tr w:rsidR="008A4A1D" w14:paraId="1B352BF3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28CE093F" w14:textId="77777777" w:rsidR="008A4A1D" w:rsidRDefault="008A4A1D" w:rsidP="008A4A1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034578BA" w14:textId="1A8982A3" w:rsidR="008A4A1D" w:rsidRPr="00905ABC" w:rsidRDefault="008A4A1D" w:rsidP="008A4A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5ABC">
              <w:rPr>
                <w:rFonts w:ascii="Calibri" w:eastAsia="Calibri" w:hAnsi="Calibri" w:cs="Calibri"/>
                <w:b/>
                <w:sz w:val="20"/>
                <w:szCs w:val="20"/>
              </w:rPr>
              <w:t>Aanmelding nieuw MR lid (oudergeleding)</w:t>
            </w:r>
          </w:p>
        </w:tc>
      </w:tr>
      <w:tr w:rsidR="0082447E" w14:paraId="13945BCC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637CF6" w14:textId="77777777" w:rsidR="0082447E" w:rsidRDefault="0082447E" w:rsidP="003E4451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BDD4AA" w14:textId="37E073BA" w:rsidR="0082447E" w:rsidRPr="00905ABC" w:rsidRDefault="00FF6F13" w:rsidP="0082447E">
            <w:pPr>
              <w:tabs>
                <w:tab w:val="left" w:pos="6108"/>
              </w:tabs>
              <w:jc w:val="both"/>
            </w:pPr>
            <w:r w:rsidRPr="00905ABC">
              <w:t xml:space="preserve">Stukje voor in de nieuwsbrief. </w:t>
            </w:r>
            <w:r w:rsidR="007D099A" w:rsidRPr="00905ABC">
              <w:t>Voorstellen van nieuw lid + andere MR-leden.</w:t>
            </w:r>
            <w:r w:rsidRPr="00905ABC">
              <w:br/>
            </w:r>
            <w:r w:rsidRPr="00905ABC">
              <w:br/>
            </w:r>
            <w:r w:rsidR="007D099A" w:rsidRPr="00905ABC">
              <w:t>Er is één aanmelding</w:t>
            </w:r>
            <w:r w:rsidR="00EF41CF" w:rsidRPr="00905ABC">
              <w:t xml:space="preserve"> binnen gekomen</w:t>
            </w:r>
            <w:r w:rsidR="007D099A" w:rsidRPr="00905ABC">
              <w:t xml:space="preserve">. </w:t>
            </w:r>
            <w:r w:rsidR="6D4F58F1" w:rsidRPr="00905ABC">
              <w:t>De sluitingstermijn</w:t>
            </w:r>
            <w:r w:rsidR="00F95943" w:rsidRPr="00905ABC">
              <w:t xml:space="preserve"> is gesloten. Jet Meijer wordt per jaarvergadering </w:t>
            </w:r>
            <w:r w:rsidR="00EF41CF" w:rsidRPr="00905ABC">
              <w:t xml:space="preserve">benoemd tot MR-lid. </w:t>
            </w:r>
          </w:p>
        </w:tc>
      </w:tr>
      <w:tr w:rsidR="0082447E" w14:paraId="30F7AD15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751167A6" w14:textId="700CF4DE" w:rsidR="0082447E" w:rsidRDefault="0082447E" w:rsidP="003E445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37C23854" w14:textId="56D0C40E" w:rsidR="0082447E" w:rsidRPr="00905ABC" w:rsidRDefault="00EF41CF" w:rsidP="003E4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5ABC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="008A4A1D" w:rsidRPr="00905ABC">
              <w:rPr>
                <w:rFonts w:ascii="Calibri" w:eastAsia="Calibri" w:hAnsi="Calibri" w:cs="Calibri"/>
                <w:b/>
                <w:sz w:val="20"/>
                <w:szCs w:val="20"/>
              </w:rPr>
              <w:t>choling</w:t>
            </w:r>
          </w:p>
        </w:tc>
      </w:tr>
      <w:tr w:rsidR="0031032D" w14:paraId="1A5BAE72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E3BB7B" w14:textId="77777777" w:rsidR="0031032D" w:rsidRDefault="0031032D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ABD01D" w14:textId="3F127D22" w:rsidR="0031032D" w:rsidRPr="00905ABC" w:rsidRDefault="001F2317">
            <w:pPr>
              <w:jc w:val="both"/>
            </w:pPr>
            <w:r w:rsidRPr="00905ABC">
              <w:t xml:space="preserve">Misschien goed om nieuwe leden “MR-start” te laten volgen. </w:t>
            </w:r>
          </w:p>
        </w:tc>
      </w:tr>
      <w:tr w:rsidR="00872047" w14:paraId="3B7CF0B6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7ACF5F15" w14:textId="0373B142" w:rsidR="00872047" w:rsidRDefault="0082447E" w:rsidP="0087204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007FA22B" w14:textId="60DD5045" w:rsidR="00872047" w:rsidRPr="00905ABC" w:rsidRDefault="00D75BAE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5ABC">
              <w:rPr>
                <w:rFonts w:ascii="Calibri" w:eastAsia="Calibri" w:hAnsi="Calibri" w:cs="Calibri"/>
                <w:b/>
                <w:sz w:val="20"/>
                <w:szCs w:val="20"/>
              </w:rPr>
              <w:t>Ruimte fietsenstalling</w:t>
            </w:r>
          </w:p>
        </w:tc>
      </w:tr>
      <w:tr w:rsidR="009C073F" w14:paraId="2ED872E3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3CCEDF5" w14:textId="77777777" w:rsidR="009C073F" w:rsidRDefault="009C073F" w:rsidP="009C073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7D1989C" w14:textId="5D3EA337" w:rsidR="009C073F" w:rsidRPr="00905ABC" w:rsidRDefault="00D04B4B" w:rsidP="1D5FC749">
            <w:r w:rsidRPr="00905ABC">
              <w:t>Is vrijwel geen ruimte</w:t>
            </w:r>
            <w:r w:rsidR="00A86426" w:rsidRPr="00905ABC">
              <w:t>. Dit is deze week binnen het team op</w:t>
            </w:r>
            <w:r w:rsidR="004231D8" w:rsidRPr="00905ABC">
              <w:t>gepakt. Kinderen weten nu weer waar d</w:t>
            </w:r>
            <w:r w:rsidR="008B6F51" w:rsidRPr="00905ABC">
              <w:t>e fietsen ho</w:t>
            </w:r>
            <w:r w:rsidR="46FC6841" w:rsidRPr="00905ABC">
              <w:t>ren</w:t>
            </w:r>
            <w:r w:rsidR="008B6F51" w:rsidRPr="00905ABC">
              <w:t xml:space="preserve"> te staan. </w:t>
            </w:r>
            <w:r w:rsidR="25901D27" w:rsidRPr="00905ABC">
              <w:t>Er is helaas niet genoeg ruimte om alle fietsen droog te kunnen stallen. Hier, bij een eventuele nieuwbouw, rekening mee houden.</w:t>
            </w:r>
          </w:p>
        </w:tc>
      </w:tr>
      <w:tr w:rsidR="009C073F" w14:paraId="1D00645F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432B4C96" w14:textId="682D3C24" w:rsidR="009C073F" w:rsidRDefault="0082447E" w:rsidP="009C073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6F25ECF5" w14:textId="6517042C" w:rsidR="009C073F" w:rsidRPr="00905ABC" w:rsidRDefault="00D75BAE" w:rsidP="009C07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5ABC">
              <w:rPr>
                <w:rFonts w:ascii="Calibri" w:eastAsia="Calibri" w:hAnsi="Calibri" w:cs="Calibri"/>
                <w:b/>
                <w:sz w:val="20"/>
                <w:szCs w:val="20"/>
              </w:rPr>
              <w:t>Mr mailbox</w:t>
            </w:r>
          </w:p>
        </w:tc>
      </w:tr>
      <w:tr w:rsidR="00872047" w14:paraId="2A7282F7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4B17CAE" w14:textId="77777777" w:rsidR="00872047" w:rsidRDefault="00872047" w:rsidP="0087204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808F382" w14:textId="1A5F69D5" w:rsidR="00872047" w:rsidRPr="00905ABC" w:rsidRDefault="008924E2" w:rsidP="1D5FC749">
            <w:r w:rsidRPr="00905ABC">
              <w:t>Jaap ontvangt de mail</w:t>
            </w:r>
            <w:r w:rsidR="00077226" w:rsidRPr="00905ABC">
              <w:t xml:space="preserve"> van de MR op zijn privémail. </w:t>
            </w:r>
            <w:r w:rsidR="00005B41" w:rsidRPr="00905ABC">
              <w:t xml:space="preserve">Dit wordt automatisch doorgestuurd vanuit de MR-mailbox. Jaap kan hier echter niet in. Navragen bij Bjorn wat de inloggegevens zijn en </w:t>
            </w:r>
            <w:r w:rsidR="00005B41" w:rsidRPr="00905ABC">
              <w:lastRenderedPageBreak/>
              <w:t xml:space="preserve">wachtwoorden. </w:t>
            </w:r>
            <w:r w:rsidRPr="00905ABC">
              <w:br/>
            </w:r>
            <w:r w:rsidR="005C1D99" w:rsidRPr="00905ABC">
              <w:t>Mocht hij dit niet hebben, dan</w:t>
            </w:r>
            <w:r w:rsidR="001E4C2A" w:rsidRPr="00905ABC">
              <w:t xml:space="preserve"> vragen of Erik – Jan dit wachtwoord kan resetten</w:t>
            </w:r>
            <w:r w:rsidR="007115E0" w:rsidRPr="00905ABC">
              <w:t>.</w:t>
            </w:r>
          </w:p>
        </w:tc>
      </w:tr>
      <w:tr w:rsidR="009C073F" w14:paraId="749B4760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283E5DCD" w14:textId="31DE482F" w:rsidR="009C073F" w:rsidRDefault="0082447E" w:rsidP="003E445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7BA1432E" w14:textId="65183537" w:rsidR="009C073F" w:rsidRDefault="008A4A1D" w:rsidP="003E4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</w:t>
            </w:r>
            <w:r w:rsidR="00D75BAE">
              <w:rPr>
                <w:rFonts w:ascii="Calibri" w:eastAsia="Calibri" w:hAnsi="Calibri" w:cs="Calibri"/>
                <w:b/>
                <w:sz w:val="20"/>
                <w:szCs w:val="20"/>
              </w:rPr>
              <w:t>verig</w:t>
            </w:r>
          </w:p>
        </w:tc>
      </w:tr>
      <w:tr w:rsidR="009C073F" w14:paraId="57BEADC1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85F9F4A" w14:textId="77777777" w:rsidR="009C073F" w:rsidRDefault="009C073F" w:rsidP="0087204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76E9108" w14:textId="6C92B740" w:rsidR="009C073F" w:rsidRPr="00905ABC" w:rsidRDefault="00DE6F5C" w:rsidP="1D5FC749">
            <w:r w:rsidRPr="00905ABC">
              <w:t>Camera’s zijn niet geïnstalleerd. W</w:t>
            </w:r>
            <w:r w:rsidR="007A612B" w:rsidRPr="00905ABC">
              <w:t>IFI</w:t>
            </w:r>
            <w:r w:rsidRPr="00905ABC">
              <w:t xml:space="preserve"> eraf halen heeft wel wat resultaat opgeleverd</w:t>
            </w:r>
            <w:r w:rsidR="001B099F" w:rsidRPr="00905ABC">
              <w:t xml:space="preserve">, maar dit neemt niet weg dat alle overlast </w:t>
            </w:r>
            <w:r w:rsidR="009E6FF1" w:rsidRPr="00905ABC">
              <w:t xml:space="preserve">compleet verdwenen is. </w:t>
            </w:r>
            <w:r w:rsidR="00690D42" w:rsidRPr="00905ABC">
              <w:t>Mocht er weer overlast zijn, dan toch overwegen</w:t>
            </w:r>
            <w:r w:rsidR="006F11CD" w:rsidRPr="00905ABC">
              <w:t xml:space="preserve"> om alsnog camera’s te plaatsen?</w:t>
            </w:r>
          </w:p>
        </w:tc>
      </w:tr>
      <w:tr w:rsidR="00872047" w14:paraId="1D2E9E0B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5DFD9CC1" w14:textId="2E54C4D1" w:rsidR="00872047" w:rsidRDefault="0082447E" w:rsidP="0087204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65738E7F" w14:textId="77777777" w:rsidR="00872047" w:rsidRPr="00905ABC" w:rsidRDefault="00872047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5ABC">
              <w:rPr>
                <w:rFonts w:ascii="Calibri" w:eastAsia="Calibri" w:hAnsi="Calibri" w:cs="Calibri"/>
                <w:b/>
                <w:sz w:val="20"/>
                <w:szCs w:val="20"/>
              </w:rPr>
              <w:t>Afsluiting</w:t>
            </w:r>
          </w:p>
        </w:tc>
      </w:tr>
      <w:tr w:rsidR="00872047" w14:paraId="5C4E0A7D" w14:textId="77777777" w:rsidTr="77380509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071C1CC" w14:textId="77777777" w:rsidR="00872047" w:rsidRDefault="00872047" w:rsidP="00872047">
            <w:pPr>
              <w:jc w:val="both"/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724729F" w14:textId="3D7AF0C0" w:rsidR="00872047" w:rsidRPr="00905ABC" w:rsidRDefault="006F11CD" w:rsidP="1D5FC749">
            <w:pPr>
              <w:jc w:val="both"/>
            </w:pPr>
            <w:r w:rsidRPr="00905ABC">
              <w:t>Geen afsluiting.</w:t>
            </w:r>
          </w:p>
        </w:tc>
      </w:tr>
    </w:tbl>
    <w:p w14:paraId="38F53740" w14:textId="77777777" w:rsidR="0031032D" w:rsidRDefault="0031032D"/>
    <w:p w14:paraId="325563EC" w14:textId="77777777" w:rsidR="0031032D" w:rsidRDefault="0031032D"/>
    <w:tbl>
      <w:tblPr>
        <w:tblStyle w:val="a1"/>
        <w:tblW w:w="9854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4961"/>
        <w:gridCol w:w="1418"/>
        <w:gridCol w:w="1073"/>
        <w:gridCol w:w="1816"/>
      </w:tblGrid>
      <w:tr w:rsidR="0031032D" w14:paraId="121A75BC" w14:textId="77777777" w:rsidTr="0014586B">
        <w:trPr>
          <w:trHeight w:val="210"/>
        </w:trPr>
        <w:tc>
          <w:tcPr>
            <w:tcW w:w="5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10E72E21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0FE14FDA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Actie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51C129F2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10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7A731B40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Wie </w:t>
            </w:r>
          </w:p>
        </w:tc>
        <w:tc>
          <w:tcPr>
            <w:tcW w:w="18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2CE96D7F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Status </w:t>
            </w:r>
          </w:p>
        </w:tc>
      </w:tr>
      <w:tr w:rsidR="0031032D" w14:paraId="68899FD8" w14:textId="77777777" w:rsidTr="0014586B">
        <w:trPr>
          <w:trHeight w:val="200"/>
        </w:trPr>
        <w:tc>
          <w:tcPr>
            <w:tcW w:w="586" w:type="dxa"/>
            <w:shd w:val="clear" w:color="auto" w:fill="FFFF99"/>
          </w:tcPr>
          <w:p w14:paraId="1C23638C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FFFF99"/>
          </w:tcPr>
          <w:p w14:paraId="14AEB8D2" w14:textId="1244BF1C" w:rsidR="004E0408" w:rsidRDefault="004E0408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Gmr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meets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2/11</w:t>
            </w:r>
          </w:p>
        </w:tc>
        <w:tc>
          <w:tcPr>
            <w:tcW w:w="1418" w:type="dxa"/>
            <w:shd w:val="clear" w:color="auto" w:fill="FFFF99"/>
          </w:tcPr>
          <w:p w14:paraId="0DF5044B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99"/>
          </w:tcPr>
          <w:p w14:paraId="0BB266F9" w14:textId="352E8EC8" w:rsidR="0031032D" w:rsidRDefault="00A7645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Stef</w:t>
            </w:r>
          </w:p>
        </w:tc>
        <w:tc>
          <w:tcPr>
            <w:tcW w:w="1816" w:type="dxa"/>
            <w:shd w:val="clear" w:color="auto" w:fill="FFFF99"/>
          </w:tcPr>
          <w:p w14:paraId="56251B00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1032D" w14:paraId="4514ADED" w14:textId="77777777" w:rsidTr="0014586B">
        <w:trPr>
          <w:trHeight w:val="200"/>
        </w:trPr>
        <w:tc>
          <w:tcPr>
            <w:tcW w:w="586" w:type="dxa"/>
            <w:shd w:val="clear" w:color="auto" w:fill="FFFF99"/>
          </w:tcPr>
          <w:p w14:paraId="02C6214D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FFFF99"/>
          </w:tcPr>
          <w:p w14:paraId="05F835CF" w14:textId="73C6CD8A" w:rsidR="0031032D" w:rsidRDefault="00A7645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Corona draaiboek bespreken volgende agenda</w:t>
            </w:r>
          </w:p>
        </w:tc>
        <w:tc>
          <w:tcPr>
            <w:tcW w:w="1418" w:type="dxa"/>
            <w:shd w:val="clear" w:color="auto" w:fill="FFFF99"/>
          </w:tcPr>
          <w:p w14:paraId="1E34E779" w14:textId="0C8E8A8F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99"/>
          </w:tcPr>
          <w:p w14:paraId="6EA0C9F0" w14:textId="77792411" w:rsidR="0031032D" w:rsidRDefault="00A7645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Stef</w:t>
            </w:r>
          </w:p>
        </w:tc>
        <w:tc>
          <w:tcPr>
            <w:tcW w:w="1816" w:type="dxa"/>
            <w:shd w:val="clear" w:color="auto" w:fill="FFFF99"/>
          </w:tcPr>
          <w:p w14:paraId="296FE799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1032D" w14:paraId="250F2BAD" w14:textId="77777777" w:rsidTr="0014586B">
        <w:trPr>
          <w:trHeight w:val="200"/>
        </w:trPr>
        <w:tc>
          <w:tcPr>
            <w:tcW w:w="586" w:type="dxa"/>
            <w:shd w:val="clear" w:color="auto" w:fill="FFFF99"/>
          </w:tcPr>
          <w:p w14:paraId="456132AA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FFFF99"/>
          </w:tcPr>
          <w:p w14:paraId="3CE18E3B" w14:textId="147758F5" w:rsidR="0031032D" w:rsidRDefault="00B15A7C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Mailcontact zoeken met nieuw MR-lid</w:t>
            </w:r>
          </w:p>
        </w:tc>
        <w:tc>
          <w:tcPr>
            <w:tcW w:w="1418" w:type="dxa"/>
            <w:shd w:val="clear" w:color="auto" w:fill="FFFF99"/>
          </w:tcPr>
          <w:p w14:paraId="341A4B8B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99"/>
          </w:tcPr>
          <w:p w14:paraId="6FD0F2BA" w14:textId="768E2790" w:rsidR="0031032D" w:rsidRDefault="00B15A7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Jaap</w:t>
            </w:r>
          </w:p>
        </w:tc>
        <w:tc>
          <w:tcPr>
            <w:tcW w:w="1816" w:type="dxa"/>
            <w:shd w:val="clear" w:color="auto" w:fill="FFFF99"/>
          </w:tcPr>
          <w:p w14:paraId="3DFCC49A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1032D" w14:paraId="45E0B943" w14:textId="77777777" w:rsidTr="0014586B">
        <w:trPr>
          <w:trHeight w:val="200"/>
        </w:trPr>
        <w:tc>
          <w:tcPr>
            <w:tcW w:w="586" w:type="dxa"/>
            <w:shd w:val="clear" w:color="auto" w:fill="FFFF99"/>
          </w:tcPr>
          <w:p w14:paraId="520B5C9F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FFFF99"/>
          </w:tcPr>
          <w:p w14:paraId="18ED1243" w14:textId="4F339050" w:rsidR="0031032D" w:rsidRDefault="00B15A7C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Notulen plaatsen van voorgaande </w:t>
            </w:r>
            <w:r w:rsidR="00003273">
              <w:rPr>
                <w:rFonts w:ascii="Calibri" w:eastAsia="Calibri" w:hAnsi="Calibri" w:cs="Calibri"/>
                <w:b/>
                <w:sz w:val="20"/>
                <w:szCs w:val="20"/>
              </w:rPr>
              <w:t>vergaderingen</w:t>
            </w:r>
          </w:p>
        </w:tc>
        <w:tc>
          <w:tcPr>
            <w:tcW w:w="1418" w:type="dxa"/>
            <w:shd w:val="clear" w:color="auto" w:fill="FFFF99"/>
          </w:tcPr>
          <w:p w14:paraId="59E2474A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99"/>
          </w:tcPr>
          <w:p w14:paraId="58D5CF80" w14:textId="2C1ECE6E" w:rsidR="0031032D" w:rsidRDefault="0000327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Kevin</w:t>
            </w:r>
          </w:p>
        </w:tc>
        <w:tc>
          <w:tcPr>
            <w:tcW w:w="1816" w:type="dxa"/>
            <w:shd w:val="clear" w:color="auto" w:fill="FFFF99"/>
          </w:tcPr>
          <w:p w14:paraId="1D8657BD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335C9" w14:paraId="4EEBEFBE" w14:textId="77777777" w:rsidTr="0014586B">
        <w:trPr>
          <w:trHeight w:val="200"/>
        </w:trPr>
        <w:tc>
          <w:tcPr>
            <w:tcW w:w="586" w:type="dxa"/>
            <w:shd w:val="clear" w:color="auto" w:fill="FFFF99"/>
          </w:tcPr>
          <w:p w14:paraId="71EB23CD" w14:textId="76DEBA39" w:rsidR="00D335C9" w:rsidRDefault="00D335C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FFFF99"/>
          </w:tcPr>
          <w:p w14:paraId="64C96509" w14:textId="1EF9694F" w:rsidR="00D335C9" w:rsidRDefault="0014586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Jaarverslag opstellen</w:t>
            </w:r>
          </w:p>
        </w:tc>
        <w:tc>
          <w:tcPr>
            <w:tcW w:w="1418" w:type="dxa"/>
            <w:shd w:val="clear" w:color="auto" w:fill="FFFF99"/>
          </w:tcPr>
          <w:p w14:paraId="1D35E3F6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99"/>
          </w:tcPr>
          <w:p w14:paraId="3777181A" w14:textId="1127DAB7" w:rsidR="00D335C9" w:rsidRDefault="0014586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Miranda</w:t>
            </w:r>
          </w:p>
        </w:tc>
        <w:tc>
          <w:tcPr>
            <w:tcW w:w="1816" w:type="dxa"/>
            <w:shd w:val="clear" w:color="auto" w:fill="FFFF99"/>
          </w:tcPr>
          <w:p w14:paraId="6EE47F13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4A1D" w14:paraId="09E44B16" w14:textId="77777777" w:rsidTr="0014586B">
        <w:trPr>
          <w:trHeight w:val="200"/>
        </w:trPr>
        <w:tc>
          <w:tcPr>
            <w:tcW w:w="586" w:type="dxa"/>
            <w:shd w:val="clear" w:color="auto" w:fill="FFFF99"/>
          </w:tcPr>
          <w:p w14:paraId="1AF20B89" w14:textId="77777777" w:rsidR="008A4A1D" w:rsidRDefault="008A4A1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99"/>
          </w:tcPr>
          <w:p w14:paraId="52B15239" w14:textId="726462F2" w:rsidR="008A4A1D" w:rsidRDefault="008A4A1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77AC2B2C" w14:textId="77777777" w:rsidR="008A4A1D" w:rsidRDefault="008A4A1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99"/>
          </w:tcPr>
          <w:p w14:paraId="2301285A" w14:textId="77777777" w:rsidR="008A4A1D" w:rsidRDefault="008A4A1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99"/>
          </w:tcPr>
          <w:p w14:paraId="7E75D7CA" w14:textId="77777777" w:rsidR="008A4A1D" w:rsidRDefault="008A4A1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335C9" w14:paraId="44502C77" w14:textId="77777777" w:rsidTr="0014586B">
        <w:trPr>
          <w:trHeight w:val="200"/>
        </w:trPr>
        <w:tc>
          <w:tcPr>
            <w:tcW w:w="586" w:type="dxa"/>
            <w:shd w:val="clear" w:color="auto" w:fill="FFFF99"/>
          </w:tcPr>
          <w:p w14:paraId="04F62D99" w14:textId="77777777" w:rsidR="00D335C9" w:rsidRDefault="00D335C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99"/>
          </w:tcPr>
          <w:p w14:paraId="733FEED1" w14:textId="66671D22" w:rsidR="00D335C9" w:rsidRDefault="00D335C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76B9B684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99"/>
          </w:tcPr>
          <w:p w14:paraId="4D9BEA0D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99"/>
          </w:tcPr>
          <w:p w14:paraId="716ED78D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93023BE" w14:textId="77777777" w:rsidR="0031032D" w:rsidRDefault="0031032D"/>
    <w:sectPr w:rsidR="0031032D">
      <w:footerReference w:type="even" r:id="rId10"/>
      <w:footerReference w:type="default" r:id="rId11"/>
      <w:pgSz w:w="11906" w:h="16838"/>
      <w:pgMar w:top="1417" w:right="1417" w:bottom="1417" w:left="107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510A" w14:textId="77777777" w:rsidR="00A97E51" w:rsidRDefault="00A97E51">
      <w:r>
        <w:separator/>
      </w:r>
    </w:p>
  </w:endnote>
  <w:endnote w:type="continuationSeparator" w:id="0">
    <w:p w14:paraId="359B98FB" w14:textId="77777777" w:rsidR="00A97E51" w:rsidRDefault="00A9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7536" w14:textId="77777777" w:rsidR="0031032D" w:rsidRDefault="00E47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91AEE">
      <w:rPr>
        <w:color w:val="000000"/>
      </w:rPr>
      <w:fldChar w:fldCharType="separate"/>
    </w:r>
    <w:r>
      <w:rPr>
        <w:color w:val="000000"/>
      </w:rPr>
      <w:fldChar w:fldCharType="end"/>
    </w:r>
  </w:p>
  <w:p w14:paraId="59277E72" w14:textId="77777777" w:rsidR="0031032D" w:rsidRDefault="00310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FA3F" w14:textId="77777777" w:rsidR="0031032D" w:rsidRDefault="00E47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A22CAF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477F0054" w14:textId="77777777" w:rsidR="0031032D" w:rsidRDefault="00310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E69E" w14:textId="77777777" w:rsidR="00A97E51" w:rsidRDefault="00A97E51">
      <w:r>
        <w:separator/>
      </w:r>
    </w:p>
  </w:footnote>
  <w:footnote w:type="continuationSeparator" w:id="0">
    <w:p w14:paraId="0FD294C4" w14:textId="77777777" w:rsidR="00A97E51" w:rsidRDefault="00A9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2D"/>
    <w:rsid w:val="00003273"/>
    <w:rsid w:val="00005B41"/>
    <w:rsid w:val="00017159"/>
    <w:rsid w:val="00026DDF"/>
    <w:rsid w:val="00036B61"/>
    <w:rsid w:val="00042911"/>
    <w:rsid w:val="000507EE"/>
    <w:rsid w:val="00051B9D"/>
    <w:rsid w:val="0005434A"/>
    <w:rsid w:val="00077226"/>
    <w:rsid w:val="000D1F60"/>
    <w:rsid w:val="001106A9"/>
    <w:rsid w:val="00124E74"/>
    <w:rsid w:val="0014586B"/>
    <w:rsid w:val="00166049"/>
    <w:rsid w:val="001B099F"/>
    <w:rsid w:val="001B3045"/>
    <w:rsid w:val="001E4C2A"/>
    <w:rsid w:val="001E5A71"/>
    <w:rsid w:val="001F2317"/>
    <w:rsid w:val="002329CB"/>
    <w:rsid w:val="00245D69"/>
    <w:rsid w:val="0026272D"/>
    <w:rsid w:val="00276379"/>
    <w:rsid w:val="002D2936"/>
    <w:rsid w:val="002F1165"/>
    <w:rsid w:val="0031032D"/>
    <w:rsid w:val="00323B9F"/>
    <w:rsid w:val="00333DED"/>
    <w:rsid w:val="00342555"/>
    <w:rsid w:val="003B2A07"/>
    <w:rsid w:val="003D22EC"/>
    <w:rsid w:val="004231D8"/>
    <w:rsid w:val="00432DD8"/>
    <w:rsid w:val="00454F3C"/>
    <w:rsid w:val="00466E29"/>
    <w:rsid w:val="004C427C"/>
    <w:rsid w:val="004E0408"/>
    <w:rsid w:val="00520FBA"/>
    <w:rsid w:val="0054304A"/>
    <w:rsid w:val="005920F0"/>
    <w:rsid w:val="005B5817"/>
    <w:rsid w:val="005C0E26"/>
    <w:rsid w:val="005C1D99"/>
    <w:rsid w:val="005C3BD4"/>
    <w:rsid w:val="005E49F5"/>
    <w:rsid w:val="005E6BEC"/>
    <w:rsid w:val="005E71EF"/>
    <w:rsid w:val="005F7E25"/>
    <w:rsid w:val="00605591"/>
    <w:rsid w:val="00610A08"/>
    <w:rsid w:val="006161EA"/>
    <w:rsid w:val="0061746A"/>
    <w:rsid w:val="00620FAF"/>
    <w:rsid w:val="006211C2"/>
    <w:rsid w:val="006274FA"/>
    <w:rsid w:val="0067487D"/>
    <w:rsid w:val="00690D42"/>
    <w:rsid w:val="00696942"/>
    <w:rsid w:val="006A4144"/>
    <w:rsid w:val="006B55D6"/>
    <w:rsid w:val="006C0593"/>
    <w:rsid w:val="006C73EE"/>
    <w:rsid w:val="006F11CD"/>
    <w:rsid w:val="00705C63"/>
    <w:rsid w:val="007115E0"/>
    <w:rsid w:val="00724764"/>
    <w:rsid w:val="007A612B"/>
    <w:rsid w:val="007D0476"/>
    <w:rsid w:val="007D099A"/>
    <w:rsid w:val="007E0BC8"/>
    <w:rsid w:val="007F0171"/>
    <w:rsid w:val="007F2323"/>
    <w:rsid w:val="007F6E74"/>
    <w:rsid w:val="00800BD9"/>
    <w:rsid w:val="00805A90"/>
    <w:rsid w:val="0082447E"/>
    <w:rsid w:val="00872047"/>
    <w:rsid w:val="008908F9"/>
    <w:rsid w:val="008924E2"/>
    <w:rsid w:val="008A4A1D"/>
    <w:rsid w:val="008B6F51"/>
    <w:rsid w:val="008C6988"/>
    <w:rsid w:val="008D3266"/>
    <w:rsid w:val="008E21A8"/>
    <w:rsid w:val="008F7C73"/>
    <w:rsid w:val="00902087"/>
    <w:rsid w:val="00905ABC"/>
    <w:rsid w:val="009226E2"/>
    <w:rsid w:val="00923474"/>
    <w:rsid w:val="00946286"/>
    <w:rsid w:val="009654B8"/>
    <w:rsid w:val="009738F6"/>
    <w:rsid w:val="009B1D48"/>
    <w:rsid w:val="009C073F"/>
    <w:rsid w:val="009E6FF1"/>
    <w:rsid w:val="00A00463"/>
    <w:rsid w:val="00A032C0"/>
    <w:rsid w:val="00A22CAF"/>
    <w:rsid w:val="00A25568"/>
    <w:rsid w:val="00A30166"/>
    <w:rsid w:val="00A33C89"/>
    <w:rsid w:val="00A51F60"/>
    <w:rsid w:val="00A67EE5"/>
    <w:rsid w:val="00A7645F"/>
    <w:rsid w:val="00A86426"/>
    <w:rsid w:val="00A975EA"/>
    <w:rsid w:val="00A97E51"/>
    <w:rsid w:val="00AD454A"/>
    <w:rsid w:val="00AF2AD2"/>
    <w:rsid w:val="00B15A7C"/>
    <w:rsid w:val="00B20ECF"/>
    <w:rsid w:val="00B26FCF"/>
    <w:rsid w:val="00B332DC"/>
    <w:rsid w:val="00B41410"/>
    <w:rsid w:val="00B65823"/>
    <w:rsid w:val="00B6641C"/>
    <w:rsid w:val="00B9519F"/>
    <w:rsid w:val="00BA5EB6"/>
    <w:rsid w:val="00BC74D2"/>
    <w:rsid w:val="00BD0943"/>
    <w:rsid w:val="00BF0512"/>
    <w:rsid w:val="00C33A27"/>
    <w:rsid w:val="00C37BFF"/>
    <w:rsid w:val="00C80FE7"/>
    <w:rsid w:val="00C84E64"/>
    <w:rsid w:val="00CC7856"/>
    <w:rsid w:val="00CE27FB"/>
    <w:rsid w:val="00CF2A80"/>
    <w:rsid w:val="00D04B4B"/>
    <w:rsid w:val="00D16D36"/>
    <w:rsid w:val="00D335C9"/>
    <w:rsid w:val="00D4046F"/>
    <w:rsid w:val="00D4775C"/>
    <w:rsid w:val="00D6700B"/>
    <w:rsid w:val="00D75BAE"/>
    <w:rsid w:val="00DB4BEE"/>
    <w:rsid w:val="00DE6F5C"/>
    <w:rsid w:val="00E0678A"/>
    <w:rsid w:val="00E22813"/>
    <w:rsid w:val="00E33DAF"/>
    <w:rsid w:val="00E47860"/>
    <w:rsid w:val="00E679D0"/>
    <w:rsid w:val="00EA04C4"/>
    <w:rsid w:val="00EB3F87"/>
    <w:rsid w:val="00EB7A61"/>
    <w:rsid w:val="00ED0554"/>
    <w:rsid w:val="00ED2E2C"/>
    <w:rsid w:val="00EF41CF"/>
    <w:rsid w:val="00F22ED0"/>
    <w:rsid w:val="00F53B38"/>
    <w:rsid w:val="00F564D9"/>
    <w:rsid w:val="00F83614"/>
    <w:rsid w:val="00F932F2"/>
    <w:rsid w:val="00F95943"/>
    <w:rsid w:val="00FC6B40"/>
    <w:rsid w:val="00FF6F13"/>
    <w:rsid w:val="05A450B0"/>
    <w:rsid w:val="05F45CA2"/>
    <w:rsid w:val="0916B7E6"/>
    <w:rsid w:val="0B62833B"/>
    <w:rsid w:val="0FE6604F"/>
    <w:rsid w:val="104562B9"/>
    <w:rsid w:val="16A535E2"/>
    <w:rsid w:val="19DCFEAB"/>
    <w:rsid w:val="1C67352A"/>
    <w:rsid w:val="1D5FC749"/>
    <w:rsid w:val="1FA40ABA"/>
    <w:rsid w:val="20155131"/>
    <w:rsid w:val="21DFBC60"/>
    <w:rsid w:val="21EDF57A"/>
    <w:rsid w:val="2374B981"/>
    <w:rsid w:val="25901D27"/>
    <w:rsid w:val="29FB0FFB"/>
    <w:rsid w:val="2A8C59BC"/>
    <w:rsid w:val="2B552502"/>
    <w:rsid w:val="2D32B0BD"/>
    <w:rsid w:val="2E0AB758"/>
    <w:rsid w:val="2EF8F8B9"/>
    <w:rsid w:val="2FA8F3AD"/>
    <w:rsid w:val="3144C40E"/>
    <w:rsid w:val="3901FE13"/>
    <w:rsid w:val="3936AD96"/>
    <w:rsid w:val="3BD77BC1"/>
    <w:rsid w:val="3C5EB35B"/>
    <w:rsid w:val="3DF6C413"/>
    <w:rsid w:val="3ECDDC03"/>
    <w:rsid w:val="3EF0EC7D"/>
    <w:rsid w:val="4492B0A1"/>
    <w:rsid w:val="46436CD5"/>
    <w:rsid w:val="46960C4A"/>
    <w:rsid w:val="46FC6841"/>
    <w:rsid w:val="486FAE09"/>
    <w:rsid w:val="48773D99"/>
    <w:rsid w:val="48929801"/>
    <w:rsid w:val="48F3C8AC"/>
    <w:rsid w:val="4EC0FADE"/>
    <w:rsid w:val="4F12C538"/>
    <w:rsid w:val="54CCAC2C"/>
    <w:rsid w:val="567BE380"/>
    <w:rsid w:val="5965F93A"/>
    <w:rsid w:val="59B64B3F"/>
    <w:rsid w:val="5A2C4447"/>
    <w:rsid w:val="5BD96021"/>
    <w:rsid w:val="61C359B5"/>
    <w:rsid w:val="6261F209"/>
    <w:rsid w:val="63558CF5"/>
    <w:rsid w:val="6502DC58"/>
    <w:rsid w:val="68B08E16"/>
    <w:rsid w:val="6A9A12FA"/>
    <w:rsid w:val="6CCD9C37"/>
    <w:rsid w:val="6D4F58F1"/>
    <w:rsid w:val="7428EA49"/>
    <w:rsid w:val="756D6674"/>
    <w:rsid w:val="772970E7"/>
    <w:rsid w:val="77380509"/>
    <w:rsid w:val="7825F985"/>
    <w:rsid w:val="782796CD"/>
    <w:rsid w:val="798C6843"/>
    <w:rsid w:val="79C1C9E6"/>
    <w:rsid w:val="7D7E9E79"/>
    <w:rsid w:val="7D95D1AE"/>
    <w:rsid w:val="7F2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7F71"/>
  <w15:docId w15:val="{431A4CA4-18E6-4ADC-91A5-2D5CD89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B4B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B4BE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B4BE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4B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4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E0E81FF666349A360A29A9560FC86" ma:contentTypeVersion="13" ma:contentTypeDescription="Een nieuw document maken." ma:contentTypeScope="" ma:versionID="25603da9d453fbdbe0d9115dead67130">
  <xsd:schema xmlns:xsd="http://www.w3.org/2001/XMLSchema" xmlns:xs="http://www.w3.org/2001/XMLSchema" xmlns:p="http://schemas.microsoft.com/office/2006/metadata/properties" xmlns:ns3="d131f53e-c6d8-4d9b-a405-39e7729ba27c" xmlns:ns4="09385f49-6d6c-4c24-9ce6-e69e9f319f02" targetNamespace="http://schemas.microsoft.com/office/2006/metadata/properties" ma:root="true" ma:fieldsID="40d84a6f83e84c96690cfa5ad5fc2be5" ns3:_="" ns4:_="">
    <xsd:import namespace="d131f53e-c6d8-4d9b-a405-39e7729ba27c"/>
    <xsd:import namespace="09385f49-6d6c-4c24-9ce6-e69e9f319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f53e-c6d8-4d9b-a405-39e7729ba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85f49-6d6c-4c24-9ce6-e69e9f319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55C85-5322-4FE1-891E-619400E3458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131f53e-c6d8-4d9b-a405-39e7729ba27c"/>
    <ds:schemaRef ds:uri="http://schemas.openxmlformats.org/package/2006/metadata/core-properties"/>
    <ds:schemaRef ds:uri="09385f49-6d6c-4c24-9ce6-e69e9f319f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237ABA-AA0F-4082-925B-BA9482FFA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F0EEB-804C-4ADF-BADD-07441873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1f53e-c6d8-4d9b-a405-39e7729ba27c"/>
    <ds:schemaRef ds:uri="09385f49-6d6c-4c24-9ce6-e69e9f31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mengerink</dc:creator>
  <cp:lastModifiedBy>Kevin ten Buuren</cp:lastModifiedBy>
  <cp:revision>2</cp:revision>
  <dcterms:created xsi:type="dcterms:W3CDTF">2022-11-02T13:16:00Z</dcterms:created>
  <dcterms:modified xsi:type="dcterms:W3CDTF">2022-11-02T13:16:00Z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0x010100177E0E81FF666349A360A29A9560FC86</vt:lpwstr>
  </property>
</Properties>
</file>